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65C3" w:rsidRPr="00A9581F" w:rsidRDefault="004B7150" w:rsidP="00A9581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9865C3" w:rsidRPr="00A9581F" w:rsidRDefault="009865C3" w:rsidP="00A9581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B35D1">
        <w:rPr>
          <w:rFonts w:ascii="Simplified Arabic" w:hAnsi="Simplified Arabic"/>
          <w:color w:val="0000FF"/>
          <w:sz w:val="28"/>
          <w:szCs w:val="28"/>
          <w:rtl/>
        </w:rPr>
        <w:t>تركيب الرموش</w:t>
      </w:r>
      <w:r w:rsidR="004B7150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="004B7150" w:rsidRPr="004B7150">
        <w:rPr>
          <w:rFonts w:ascii="Simplified Arabic" w:hAnsi="Simplified Arabic"/>
          <w:color w:val="0000FF"/>
          <w:sz w:val="28"/>
          <w:szCs w:val="28"/>
          <w:rtl/>
        </w:rPr>
        <w:t>من البلاستك</w:t>
      </w:r>
    </w:p>
    <w:p w:rsidR="004B7150" w:rsidRPr="00A9581F" w:rsidRDefault="004B7150" w:rsidP="00A9581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E22A4" w:rsidRPr="008B35D1" w:rsidRDefault="009865C3" w:rsidP="007E62B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B35D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E22A4" w:rsidRPr="008B35D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حكم تركيب الرموش</w:t>
      </w:r>
      <w:r w:rsidRPr="008B35D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</w:t>
      </w:r>
      <w:r w:rsidR="00BE22A4" w:rsidRPr="008B35D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البلاستك؟</w:t>
      </w:r>
    </w:p>
    <w:p w:rsidR="00BE22A4" w:rsidRPr="008B35D1" w:rsidRDefault="009865C3" w:rsidP="009865C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8B35D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BE22A4" w:rsidRPr="00A9581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BE22A4" w:rsidRPr="008B35D1">
        <w:rPr>
          <w:rFonts w:ascii="Simplified Arabic" w:hAnsi="Simplified Arabic" w:cs="Simplified Arabic"/>
          <w:sz w:val="28"/>
          <w:szCs w:val="28"/>
          <w:rtl/>
        </w:rPr>
        <w:t xml:space="preserve"> الرموش التي ت</w:t>
      </w:r>
      <w:r w:rsidR="004B715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E22A4" w:rsidRPr="008B35D1">
        <w:rPr>
          <w:rFonts w:ascii="Simplified Arabic" w:hAnsi="Simplified Arabic" w:cs="Simplified Arabic"/>
          <w:sz w:val="28"/>
          <w:szCs w:val="28"/>
          <w:rtl/>
        </w:rPr>
        <w:t>رك</w:t>
      </w:r>
      <w:r w:rsidR="004B7150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BE22A4" w:rsidRPr="008B35D1">
        <w:rPr>
          <w:rFonts w:ascii="Simplified Arabic" w:hAnsi="Simplified Arabic" w:cs="Simplified Arabic"/>
          <w:sz w:val="28"/>
          <w:szCs w:val="28"/>
          <w:rtl/>
        </w:rPr>
        <w:t xml:space="preserve">ب على </w:t>
      </w:r>
      <w:r w:rsidR="004B7150">
        <w:rPr>
          <w:rFonts w:ascii="Simplified Arabic" w:hAnsi="Simplified Arabic" w:cs="Simplified Arabic"/>
          <w:sz w:val="28"/>
          <w:szCs w:val="28"/>
          <w:rtl/>
        </w:rPr>
        <w:t>جفون</w:t>
      </w:r>
      <w:r w:rsidR="004B715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E22A4" w:rsidRPr="008B35D1">
        <w:rPr>
          <w:rFonts w:ascii="Simplified Arabic" w:hAnsi="Simplified Arabic" w:cs="Simplified Arabic"/>
          <w:sz w:val="28"/>
          <w:szCs w:val="28"/>
          <w:rtl/>
        </w:rPr>
        <w:t>العيون هذه إن كانت من شعر فلا إشكال في تحريمها</w:t>
      </w:r>
      <w:r w:rsidRPr="008B35D1">
        <w:rPr>
          <w:rFonts w:ascii="Simplified Arabic" w:hAnsi="Simplified Arabic" w:cs="Simplified Arabic"/>
          <w:sz w:val="28"/>
          <w:szCs w:val="28"/>
          <w:rtl/>
        </w:rPr>
        <w:t>؛</w:t>
      </w:r>
      <w:r w:rsidR="00BE22A4" w:rsidRPr="008B35D1">
        <w:rPr>
          <w:rFonts w:ascii="Simplified Arabic" w:hAnsi="Simplified Arabic" w:cs="Simplified Arabic"/>
          <w:sz w:val="28"/>
          <w:szCs w:val="28"/>
          <w:rtl/>
        </w:rPr>
        <w:t xml:space="preserve"> لأنها داخلة في الوصل</w:t>
      </w:r>
      <w:r w:rsidRPr="008B35D1">
        <w:rPr>
          <w:rFonts w:ascii="Simplified Arabic" w:hAnsi="Simplified Arabic" w:cs="Simplified Arabic"/>
          <w:sz w:val="28"/>
          <w:szCs w:val="28"/>
          <w:rtl/>
        </w:rPr>
        <w:t>،</w:t>
      </w:r>
      <w:r w:rsidR="00BE22A4" w:rsidRPr="008B35D1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4B7150" w:rsidRPr="008B35D1">
        <w:rPr>
          <w:rFonts w:ascii="Simplified Arabic" w:hAnsi="Simplified Arabic" w:cs="Simplified Arabic"/>
          <w:sz w:val="28"/>
          <w:szCs w:val="28"/>
          <w:rtl/>
        </w:rPr>
        <w:t>قد</w:t>
      </w:r>
      <w:r w:rsidR="004B715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E22A4" w:rsidRPr="008B35D1">
        <w:rPr>
          <w:rFonts w:ascii="Simplified Arabic" w:hAnsi="Simplified Arabic" w:cs="Simplified Arabic"/>
          <w:sz w:val="28"/>
          <w:szCs w:val="28"/>
          <w:rtl/>
        </w:rPr>
        <w:t>جاء لعن الواصلة والمستوصلة</w:t>
      </w:r>
      <w:r w:rsidRPr="008B35D1">
        <w:rPr>
          <w:rFonts w:ascii="Simplified Arabic" w:hAnsi="Simplified Arabic" w:cs="Simplified Arabic"/>
          <w:sz w:val="28"/>
          <w:szCs w:val="28"/>
          <w:rtl/>
        </w:rPr>
        <w:t>،</w:t>
      </w:r>
      <w:r w:rsidR="00BE22A4" w:rsidRPr="008B35D1">
        <w:rPr>
          <w:rFonts w:ascii="Simplified Arabic" w:hAnsi="Simplified Arabic" w:cs="Simplified Arabic"/>
          <w:sz w:val="28"/>
          <w:szCs w:val="28"/>
          <w:rtl/>
        </w:rPr>
        <w:t xml:space="preserve"> وإن كانت من مادة أخرى فإن كانت شبيهة بالرموش من الشعر فالحكم لا يختلف</w:t>
      </w:r>
      <w:r w:rsidRPr="008B35D1">
        <w:rPr>
          <w:rFonts w:ascii="Simplified Arabic" w:hAnsi="Simplified Arabic" w:cs="Simplified Arabic"/>
          <w:sz w:val="28"/>
          <w:szCs w:val="28"/>
          <w:rtl/>
        </w:rPr>
        <w:t>؛</w:t>
      </w:r>
      <w:r w:rsidR="00BE22A4" w:rsidRPr="008B35D1">
        <w:rPr>
          <w:rFonts w:ascii="Simplified Arabic" w:hAnsi="Simplified Arabic" w:cs="Simplified Arabic"/>
          <w:sz w:val="28"/>
          <w:szCs w:val="28"/>
          <w:rtl/>
        </w:rPr>
        <w:t xml:space="preserve"> لأن من رآها قال هذه واصلة</w:t>
      </w:r>
      <w:r w:rsidRPr="008B35D1">
        <w:rPr>
          <w:rFonts w:ascii="Simplified Arabic" w:hAnsi="Simplified Arabic" w:cs="Simplified Arabic"/>
          <w:sz w:val="28"/>
          <w:szCs w:val="28"/>
          <w:rtl/>
        </w:rPr>
        <w:t>،</w:t>
      </w:r>
      <w:r w:rsidR="00BE22A4" w:rsidRPr="008B35D1">
        <w:rPr>
          <w:rFonts w:ascii="Simplified Arabic" w:hAnsi="Simplified Arabic" w:cs="Simplified Arabic"/>
          <w:sz w:val="28"/>
          <w:szCs w:val="28"/>
          <w:rtl/>
        </w:rPr>
        <w:t xml:space="preserve"> وإن كانت من نوع آخر وسلمت من التشبه ولا تلتبس بالشعر فهذه أقل أحوالها الكراهة</w:t>
      </w:r>
      <w:r w:rsidRPr="008B35D1">
        <w:rPr>
          <w:rFonts w:ascii="Simplified Arabic" w:hAnsi="Simplified Arabic" w:cs="Simplified Arabic"/>
          <w:sz w:val="28"/>
          <w:szCs w:val="28"/>
          <w:rtl/>
        </w:rPr>
        <w:t>؛</w:t>
      </w:r>
      <w:r w:rsidR="00BE22A4" w:rsidRPr="008B35D1">
        <w:rPr>
          <w:rFonts w:ascii="Simplified Arabic" w:hAnsi="Simplified Arabic" w:cs="Simplified Arabic"/>
          <w:sz w:val="28"/>
          <w:szCs w:val="28"/>
          <w:rtl/>
        </w:rPr>
        <w:t xml:space="preserve"> لأنها وصل على أي حال</w:t>
      </w:r>
      <w:r w:rsidRPr="008B35D1">
        <w:rPr>
          <w:rFonts w:ascii="Simplified Arabic" w:hAnsi="Simplified Arabic" w:cs="Simplified Arabic"/>
          <w:sz w:val="28"/>
          <w:szCs w:val="28"/>
          <w:rtl/>
        </w:rPr>
        <w:t>، لكن المحظ</w:t>
      </w:r>
      <w:r w:rsidR="00BE22A4" w:rsidRPr="008B35D1">
        <w:rPr>
          <w:rFonts w:ascii="Simplified Arabic" w:hAnsi="Simplified Arabic" w:cs="Simplified Arabic"/>
          <w:sz w:val="28"/>
          <w:szCs w:val="28"/>
          <w:rtl/>
        </w:rPr>
        <w:t>ور المنصوص عليه الوصل من الشعر وما في معناه وما في حكمه بحيث يشبهه</w:t>
      </w:r>
      <w:r w:rsidR="004B715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22A4" w:rsidRPr="008B35D1">
        <w:rPr>
          <w:rFonts w:ascii="Simplified Arabic" w:hAnsi="Simplified Arabic" w:cs="Simplified Arabic"/>
          <w:sz w:val="28"/>
          <w:szCs w:val="28"/>
          <w:rtl/>
        </w:rPr>
        <w:t xml:space="preserve"> وإذا وجد التشبه حرم الوصل من أي مادة كان</w:t>
      </w:r>
      <w:r w:rsidRPr="008B35D1">
        <w:rPr>
          <w:rFonts w:ascii="Simplified Arabic" w:hAnsi="Simplified Arabic" w:cs="Simplified Arabic"/>
          <w:sz w:val="28"/>
          <w:szCs w:val="28"/>
          <w:rtl/>
        </w:rPr>
        <w:t>،</w:t>
      </w:r>
      <w:r w:rsidR="00BE22A4" w:rsidRPr="008B35D1">
        <w:rPr>
          <w:rFonts w:ascii="Simplified Arabic" w:hAnsi="Simplified Arabic" w:cs="Simplified Arabic"/>
          <w:sz w:val="28"/>
          <w:szCs w:val="28"/>
          <w:rtl/>
        </w:rPr>
        <w:t xml:space="preserve"> وعلى كل </w:t>
      </w:r>
      <w:r w:rsidRPr="008B35D1">
        <w:rPr>
          <w:rFonts w:ascii="Simplified Arabic" w:hAnsi="Simplified Arabic" w:cs="Simplified Arabic"/>
          <w:sz w:val="28"/>
          <w:szCs w:val="28"/>
          <w:rtl/>
        </w:rPr>
        <w:t>ف</w:t>
      </w:r>
      <w:r w:rsidR="00BE22A4" w:rsidRPr="008B35D1">
        <w:rPr>
          <w:rFonts w:ascii="Simplified Arabic" w:hAnsi="Simplified Arabic" w:cs="Simplified Arabic"/>
          <w:sz w:val="28"/>
          <w:szCs w:val="28"/>
          <w:rtl/>
        </w:rPr>
        <w:t>على المسلمة أن تتقي الله -جل وعلا- وأن ترضى بما كتب الله لها وقد</w:t>
      </w:r>
      <w:r w:rsidR="004B7150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BE22A4" w:rsidRPr="008B35D1">
        <w:rPr>
          <w:rFonts w:ascii="Simplified Arabic" w:hAnsi="Simplified Arabic" w:cs="Simplified Arabic"/>
          <w:sz w:val="28"/>
          <w:szCs w:val="28"/>
          <w:rtl/>
        </w:rPr>
        <w:t>ر عليها وخلقه فيها.</w:t>
      </w:r>
    </w:p>
    <w:p w:rsidR="00BE22A4" w:rsidRPr="008B35D1" w:rsidRDefault="00BE22A4" w:rsidP="00BE22A4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</w:rPr>
      </w:pPr>
      <w:r w:rsidRPr="008B35D1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BE22A4" w:rsidRPr="008B35D1" w:rsidRDefault="00BE22A4" w:rsidP="00BE22A4">
      <w:pPr>
        <w:rPr>
          <w:rFonts w:ascii="Simplified Arabic" w:hAnsi="Simplified Arabic" w:cs="Simplified Arabic"/>
          <w:sz w:val="28"/>
          <w:szCs w:val="28"/>
          <w:rtl/>
        </w:rPr>
      </w:pPr>
      <w:r w:rsidRPr="008B35D1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8B35D1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السادسة والأربعون، 6/9/1432.</w:t>
      </w:r>
    </w:p>
    <w:p w:rsidR="00E67D5A" w:rsidRPr="008B35D1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8B35D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76A698-0036-4F53-A1D3-CE651E4F7F49}"/>
    <w:embedBold r:id="rId2" w:fontKey="{58D50B47-469D-424B-971E-B76924182C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BF78C4-5FB8-4438-99B5-865380A9CC5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A2A08FE-C7D5-43B8-BE7E-8FB1AAD8632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38809DD-B755-409C-9150-CC3DF3451A62}"/>
    <w:embedBold r:id="rId6" w:fontKey="{7DAD7C66-6281-4E43-ABD8-1342A0A4D9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4C3CB2D-4159-4019-97B2-E10E7EB457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68755EB-67A6-4C26-8A67-41074EC061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22A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19A9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37C69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150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17E51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BC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35D1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5C3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1F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2A4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73D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5C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C04DA2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22A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104</Words>
  <Characters>597</Characters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2015-02-06T15:46:00Z</cp:lastPrinted>
  <dcterms:created xsi:type="dcterms:W3CDTF">2012-12-23T04:49:00Z</dcterms:created>
  <dcterms:modified xsi:type="dcterms:W3CDTF">2019-06-19T08:40:00Z</dcterms:modified>
</cp:coreProperties>
</file>