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C74" w:rsidRDefault="00F60C74" w:rsidP="00BF4E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Start"/>
      <w:r w:rsidRPr="00F60C74">
        <w:rPr>
          <w:rFonts w:ascii="Simplified Arabic" w:hAnsi="Simplified Arabic"/>
          <w:color w:val="0000FF"/>
          <w:sz w:val="28"/>
          <w:szCs w:val="28"/>
          <w:rtl/>
        </w:rPr>
        <w:t>الرجعة</w:t>
      </w:r>
    </w:p>
    <w:p w:rsidR="00BF4E65" w:rsidRPr="00BF4E65" w:rsidRDefault="00BF4E65" w:rsidP="00BF4E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F4E65">
        <w:rPr>
          <w:rFonts w:ascii="Simplified Arabic" w:hAnsi="Simplified Arabic" w:hint="cs"/>
          <w:color w:val="0000FF"/>
          <w:sz w:val="28"/>
          <w:szCs w:val="28"/>
          <w:rtl/>
        </w:rPr>
        <w:t>مراجع</w:t>
      </w:r>
      <w:proofErr w:type="spellEnd"/>
      <w:r w:rsidRPr="00BF4E65">
        <w:rPr>
          <w:rFonts w:ascii="Simplified Arabic" w:hAnsi="Simplified Arabic" w:hint="cs"/>
          <w:color w:val="0000FF"/>
          <w:sz w:val="28"/>
          <w:szCs w:val="28"/>
          <w:rtl/>
        </w:rPr>
        <w:t>ة الزوجة بعد انقضاء عدتها</w:t>
      </w:r>
    </w:p>
    <w:p w:rsidR="00BF4E65" w:rsidRPr="00BF4E65" w:rsidRDefault="00BF4E65" w:rsidP="00BF4E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E351A" w:rsidRPr="00BF4E65" w:rsidRDefault="00BF4E65" w:rsidP="00BF4E6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4E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351A" w:rsidRPr="00BF4E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351A" w:rsidRPr="00BF4E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طلَّق زوجته وأراد مراجعتها بعد انقضاء عدتها وذلك باتفاق الزوجين</w:t>
      </w:r>
      <w:r w:rsidRPr="00BF4E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E351A" w:rsidRPr="00BF4E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يلزمه لذلك؟</w:t>
      </w:r>
    </w:p>
    <w:p w:rsidR="00BF4E65" w:rsidRPr="00BF4E65" w:rsidRDefault="00BF4E65" w:rsidP="00BF4E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F4E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351A" w:rsidRPr="00BF4E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طلَّق زوجته طلقة أو طلقتين ثم انقضت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عدت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فإنه يكون حينئذٍ أسوة الخُطَّاب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يخطبها من وليها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وافقت فإنه يتقدم لها وي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العقد وي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مهرًا جديدًا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قبل انتهاء العدة فإنها زوجته مادامت رجعية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عدتها،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انقضت عدتها فلا سلطان له عليها إلا برضاها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51A"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واتفاق م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ولي أمرها بعقد جديد ومهر جديد.</w:t>
      </w:r>
    </w:p>
    <w:p w:rsidR="00FE351A" w:rsidRPr="00BF4E65" w:rsidRDefault="00FE351A" w:rsidP="00BF4E6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كانت بائنة بأن تكون الطلقة ثالثة فإنها لا تحل له لا في العدة ولا بعد انقضائها حتى تنكح زوجًا غيره.</w:t>
      </w:r>
    </w:p>
    <w:p w:rsidR="00BF4E65" w:rsidRPr="00BF4E65" w:rsidRDefault="00BF4E65" w:rsidP="00BF4E6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F4E65" w:rsidRDefault="00FE351A" w:rsidP="00BF4E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F4E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BF4E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BF4E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BF4E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BF4E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F4E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BF4E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C723BA-3202-4011-A494-EF649E0134FC}"/>
    <w:embedBold r:id="rId2" w:fontKey="{07CEBBDB-5D43-4128-98F3-9B4290AD11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07EF37-6D79-4967-BB82-2592E7F7F8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75BA874-47C7-43DD-8A56-5930024A56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0F3FC48-DD15-40AA-8161-4118E9F88695}"/>
    <w:embedBold r:id="rId6" w:fontKey="{1F0A8786-374D-4537-B1A0-2502CD2CC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768F579-E361-41A0-9417-ABBEFF2384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0079723-DE00-4E0F-B754-04C53F3C8E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51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E65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D7E8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C74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51A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60214C"/>
  <w15:docId w15:val="{D80106AB-63AD-48CE-BBCF-CCC15F65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51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2013-03-09T06:42:00Z</dcterms:created>
  <dcterms:modified xsi:type="dcterms:W3CDTF">2019-05-23T14:43:00Z</dcterms:modified>
</cp:coreProperties>
</file>