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64C5A" w:rsidRPr="00F64C5A" w:rsidRDefault="00F64C5A" w:rsidP="00F64C5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64C5A">
        <w:rPr>
          <w:rFonts w:ascii="Simplified Arabic" w:hAnsi="Simplified Arabic" w:hint="cs"/>
          <w:color w:val="0000FF"/>
          <w:sz w:val="28"/>
          <w:szCs w:val="28"/>
          <w:rtl/>
        </w:rPr>
        <w:t>الأيمان</w:t>
      </w:r>
      <w:bookmarkStart w:id="0" w:name="_GoBack"/>
      <w:bookmarkEnd w:id="0"/>
    </w:p>
    <w:p w:rsidR="00F64C5A" w:rsidRPr="00F64C5A" w:rsidRDefault="00F64C5A" w:rsidP="00F64C5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64C5A">
        <w:rPr>
          <w:rFonts w:ascii="Simplified Arabic" w:hAnsi="Simplified Arabic" w:hint="cs"/>
          <w:color w:val="0000FF"/>
          <w:sz w:val="28"/>
          <w:szCs w:val="28"/>
          <w:rtl/>
        </w:rPr>
        <w:t>الحلف بـ(ربِّ المصحف)</w:t>
      </w:r>
    </w:p>
    <w:p w:rsidR="00F64C5A" w:rsidRPr="00F64C5A" w:rsidRDefault="00F64C5A" w:rsidP="00F64C5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3C3D5E" w:rsidRPr="00F64C5A" w:rsidRDefault="005E4E62" w:rsidP="005E4E62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F64C5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3C3D5E" w:rsidRPr="00F64C5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C3D5E" w:rsidRPr="00F64C5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أسمع</w:t>
      </w:r>
      <w:r w:rsidR="00F64C5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3C3D5E" w:rsidRPr="00F64C5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بعض</w:t>
      </w:r>
      <w:r w:rsidRPr="00F64C5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3C3D5E" w:rsidRPr="00F64C5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الناس إذا حلف يقول</w:t>
      </w:r>
      <w:r w:rsidRPr="00F64C5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3C3D5E" w:rsidRPr="00F64C5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F64C5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3C3D5E" w:rsidRPr="00F64C5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ورب</w:t>
      </w:r>
      <w:r w:rsidRPr="00F64C5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ِّ</w:t>
      </w:r>
      <w:r w:rsidR="003C3D5E" w:rsidRPr="00F64C5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المصحف</w:t>
      </w:r>
      <w:r w:rsidRPr="00F64C5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3C3D5E" w:rsidRPr="00F64C5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 فهل الحلف بهذا يجوز؟</w:t>
      </w:r>
    </w:p>
    <w:p w:rsidR="003C3D5E" w:rsidRPr="00F64C5A" w:rsidRDefault="005E4E62" w:rsidP="00F64C5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64C5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3C3D5E" w:rsidRPr="00F64C5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C3D5E" w:rsidRPr="00F64C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64C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3C3D5E" w:rsidRPr="00F64C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رب</w:t>
      </w:r>
      <w:r w:rsidRPr="00F64C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ُّ المصحف) إن كان مرادُ</w:t>
      </w:r>
      <w:r w:rsidR="006D755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ه:</w:t>
      </w:r>
      <w:r w:rsidR="003C3D5E" w:rsidRPr="00F64C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قائله والمتكل</w:t>
      </w:r>
      <w:r w:rsidR="006D755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3C3D5E" w:rsidRPr="00F64C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</w:t>
      </w:r>
      <w:r w:rsidR="006D755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به، ومراده:</w:t>
      </w:r>
      <w:r w:rsidRPr="00F64C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3C3D5E" w:rsidRPr="00F64C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كلام الله </w:t>
      </w:r>
      <w:r w:rsidRPr="00F64C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3C3D5E" w:rsidRPr="00F64C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F64C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3C3D5E" w:rsidRPr="00F64C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فهو الله </w:t>
      </w:r>
      <w:r w:rsidRPr="00F64C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3C3D5E" w:rsidRPr="00F64C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F64C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 وإن كان</w:t>
      </w:r>
      <w:r w:rsidR="003C3D5E" w:rsidRPr="00F64C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64C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3C3D5E" w:rsidRPr="00F64C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رب</w:t>
      </w:r>
      <w:r w:rsidR="00F64C5A" w:rsidRPr="00F64C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ُّ</w:t>
      </w:r>
      <w:r w:rsidR="003C3D5E" w:rsidRPr="00F64C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المصحف</w:t>
      </w:r>
      <w:r w:rsidRPr="00F64C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3C3D5E" w:rsidRPr="00F64C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بمعنى صاحب المصحف ومالك المصحف فإنه حينئذٍ لا يجوز</w:t>
      </w:r>
      <w:r w:rsidR="00F64C5A" w:rsidRPr="00F64C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C3D5E" w:rsidRPr="00F64C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والأمور بمقاصدها</w:t>
      </w:r>
      <w:r w:rsidR="00F64C5A" w:rsidRPr="00F64C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C3D5E" w:rsidRPr="00F64C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F64C5A" w:rsidRPr="00F64C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3C3D5E" w:rsidRPr="00F64C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كان قصده صاحب المصحف</w:t>
      </w:r>
      <w:r w:rsidR="00F64C5A" w:rsidRPr="00F64C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C3D5E" w:rsidRPr="00F64C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كما يقال</w:t>
      </w:r>
      <w:r w:rsidR="00F64C5A" w:rsidRPr="00F64C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3C3D5E" w:rsidRPr="00F64C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F64C5A" w:rsidRPr="00F64C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3C3D5E" w:rsidRPr="00F64C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رب الدابة</w:t>
      </w:r>
      <w:r w:rsidR="00F64C5A" w:rsidRPr="00F64C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F64C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C3D5E" w:rsidRPr="00F64C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="00F64C5A" w:rsidRPr="00F64C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3C3D5E" w:rsidRPr="00F64C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رب الدار</w:t>
      </w:r>
      <w:r w:rsidR="00F64C5A" w:rsidRPr="00F64C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F64C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C3D5E" w:rsidRPr="00F64C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="00F64C5A" w:rsidRPr="00F64C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3C3D5E" w:rsidRPr="00F64C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رب الكتاب</w:t>
      </w:r>
      <w:r w:rsidR="00F64C5A" w:rsidRPr="00F64C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3C3D5E" w:rsidRPr="00F64C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يعني</w:t>
      </w:r>
      <w:r w:rsidR="00F64C5A" w:rsidRPr="00F64C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3C3D5E" w:rsidRPr="00F64C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صاحب</w:t>
      </w:r>
      <w:r w:rsidR="00F64C5A" w:rsidRPr="00F64C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C3D5E" w:rsidRPr="00F64C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</w:t>
      </w:r>
      <w:r w:rsidR="00F64C5A" w:rsidRPr="00F64C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ه </w:t>
      </w:r>
      <w:r w:rsidR="003C3D5E" w:rsidRPr="00F64C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</w:t>
      </w:r>
      <w:r w:rsidR="00F64C5A" w:rsidRPr="00F64C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3C3D5E" w:rsidRPr="00F64C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قسم بغير الله </w:t>
      </w:r>
      <w:r w:rsidR="00F64C5A" w:rsidRPr="00F64C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3C3D5E" w:rsidRPr="00F64C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="00F64C5A" w:rsidRPr="00F64C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3C3D5E" w:rsidRPr="00F64C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</w:t>
      </w:r>
      <w:r w:rsidR="00F64C5A" w:rsidRPr="00F64C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3C3D5E" w:rsidRPr="00F64C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حلف بغير الله فقد أشرك</w:t>
      </w:r>
      <w:r w:rsidR="00F64C5A" w:rsidRPr="00F64C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C3D5E" w:rsidRPr="00F64C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إذا كان مراده ب</w:t>
      </w:r>
      <w:r w:rsidR="00F64C5A" w:rsidRPr="00F64C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ـ(</w:t>
      </w:r>
      <w:r w:rsidR="003C3D5E" w:rsidRPr="00F64C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المصحف</w:t>
      </w:r>
      <w:r w:rsidR="00F64C5A" w:rsidRPr="00F64C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):</w:t>
      </w:r>
      <w:r w:rsidR="003C3D5E" w:rsidRPr="00F64C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القرآن</w:t>
      </w:r>
      <w:r w:rsidR="00F64C5A" w:rsidRPr="00F64C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C3D5E" w:rsidRPr="00F64C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F64C5A" w:rsidRPr="00F64C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وقصده بـ(رب المصحف): المتكلم به</w:t>
      </w:r>
      <w:r w:rsidR="003C3D5E" w:rsidRPr="00F64C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F64C5A" w:rsidRPr="00F64C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3C3D5E" w:rsidRPr="00F64C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هو الله </w:t>
      </w:r>
      <w:r w:rsidR="00F64C5A" w:rsidRPr="00F64C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3C3D5E" w:rsidRPr="00F64C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="00F64C5A" w:rsidRPr="00F64C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3C3D5E" w:rsidRPr="00F64C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فهذا قسم صحيح</w:t>
      </w:r>
      <w:r w:rsidR="00F64C5A" w:rsidRPr="00F64C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C3D5E" w:rsidRPr="00F64C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بأس به</w:t>
      </w:r>
      <w:r w:rsidR="00F64C5A" w:rsidRPr="00F64C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C3D5E" w:rsidRPr="00F64C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</w:t>
      </w:r>
      <w:r w:rsidR="00F64C5A" w:rsidRPr="00F64C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اللائق بالمسلم أن يجتنب </w:t>
      </w:r>
      <w:r w:rsidR="003C3D5E" w:rsidRPr="00F64C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مثل هذه العبارات الم</w:t>
      </w:r>
      <w:r w:rsidR="00F64C5A" w:rsidRPr="00F64C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3C3D5E" w:rsidRPr="00F64C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حتمِلة الم</w:t>
      </w:r>
      <w:r w:rsidR="00F64C5A" w:rsidRPr="00F64C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ُوهِمة،</w:t>
      </w:r>
      <w:r w:rsidR="003C3D5E" w:rsidRPr="00F64C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المستعان.</w:t>
      </w:r>
    </w:p>
    <w:p w:rsidR="003C3D5E" w:rsidRPr="00F64C5A" w:rsidRDefault="00F64C5A" w:rsidP="00F64C5A">
      <w:pPr>
        <w:spacing w:before="120" w:after="120" w:line="240" w:lineRule="atLeast"/>
        <w:ind w:firstLine="564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64C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3C3D5E" w:rsidRPr="00F64C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</w:t>
      </w:r>
      <w:r w:rsidRPr="00F64C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حلف</w:t>
      </w:r>
      <w:r w:rsidR="003C3D5E" w:rsidRPr="00F64C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64C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3C3D5E" w:rsidRPr="00F64C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قال</w:t>
      </w:r>
      <w:r w:rsidRPr="00F64C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3C3D5E" w:rsidRPr="00F64C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64C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3C3D5E" w:rsidRPr="00F64C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أقسم بآيات</w:t>
      </w:r>
      <w:r w:rsidRPr="00F64C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3C3D5E" w:rsidRPr="00F64C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الله</w:t>
      </w:r>
      <w:r w:rsidRPr="00F64C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3C3D5E" w:rsidRPr="00F64C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64C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3C3D5E" w:rsidRPr="00F64C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فيه تفصيل</w:t>
      </w:r>
      <w:r w:rsidRPr="00F64C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3C3D5E" w:rsidRPr="00F64C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الآيات تشمل الآيات الكونية مثل</w:t>
      </w:r>
      <w:r w:rsidRPr="00F64C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3C3D5E" w:rsidRPr="00F64C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proofErr w:type="gramStart"/>
      <w:r w:rsidR="003C3D5E" w:rsidRPr="00F64C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السموات</w:t>
      </w:r>
      <w:proofErr w:type="gramEnd"/>
      <w:r w:rsidR="003C3D5E" w:rsidRPr="00F64C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والأرض</w:t>
      </w:r>
      <w:r w:rsidRPr="00F64C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C3D5E" w:rsidRPr="00F64C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وغيرها مما جاء الحث على النظر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3C3D5E" w:rsidRPr="00F64C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64C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والتفكر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Pr="00F64C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فيه،</w:t>
      </w:r>
      <w:r w:rsidR="003C3D5E" w:rsidRPr="00F64C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فهذه مخلوقات لا يجوز القسم بها</w:t>
      </w:r>
      <w:r w:rsidRPr="00F64C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C3D5E" w:rsidRPr="00F64C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والحلف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3C3D5E" w:rsidRPr="00F64C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بها شرك</w:t>
      </w:r>
      <w:r w:rsidRPr="00F64C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C3D5E" w:rsidRPr="00F64C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كان المراد ب</w:t>
      </w:r>
      <w:r w:rsidRPr="00F64C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ـ(</w:t>
      </w:r>
      <w:r w:rsidR="003C3D5E" w:rsidRPr="00F64C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آيات الله</w:t>
      </w:r>
      <w:r w:rsidRPr="00F64C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):</w:t>
      </w:r>
      <w:r w:rsidR="003C3D5E" w:rsidRPr="00F64C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المتلوَّة الم</w:t>
      </w:r>
      <w:r w:rsidRPr="00F64C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3C3D5E" w:rsidRPr="00F64C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نزلة من عنده 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3C3D5E" w:rsidRPr="00F64C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كلام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3C3D5E" w:rsidRPr="00F64C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</w:t>
      </w:r>
      <w:r w:rsidRPr="00F64C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C3D5E" w:rsidRPr="00F64C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فكلام</w:t>
      </w:r>
      <w:r w:rsidRPr="00F64C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3C3D5E" w:rsidRPr="00F64C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صفت</w:t>
      </w:r>
      <w:r w:rsidRPr="00F64C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3C3D5E" w:rsidRPr="00F64C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</w:t>
      </w:r>
      <w:r w:rsidRPr="00F64C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C3D5E" w:rsidRPr="00F64C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64C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3C3D5E" w:rsidRPr="00F64C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يجوز القسم بها</w:t>
      </w:r>
      <w:r w:rsidRPr="00F64C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C3D5E" w:rsidRPr="00F64C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مانع منه حينئذٍ.</w:t>
      </w:r>
    </w:p>
    <w:p w:rsidR="00F64C5A" w:rsidRPr="00F64C5A" w:rsidRDefault="00F64C5A" w:rsidP="00F64C5A">
      <w:pPr>
        <w:spacing w:before="120" w:after="120" w:line="240" w:lineRule="atLeast"/>
        <w:ind w:firstLine="564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3C3D5E" w:rsidRPr="00F64C5A" w:rsidRDefault="003C3D5E" w:rsidP="00F64C5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F64C5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F64C5A" w:rsidRPr="00F64C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64C5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</w:t>
      </w:r>
      <w:r w:rsidRPr="00F64C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الثانية و</w:t>
      </w:r>
      <w:r w:rsidRPr="00F64C5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F64C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ستون</w:t>
      </w:r>
      <w:r w:rsidRPr="00F64C5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F64C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14</w:t>
      </w:r>
      <w:r w:rsidRPr="00F64C5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</w:t>
      </w:r>
      <w:r w:rsidRPr="00F64C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F64C5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p w:rsidR="003C3D5E" w:rsidRPr="00F64C5A" w:rsidRDefault="003C3D5E" w:rsidP="00F64C5A">
      <w:pPr>
        <w:spacing w:before="120" w:after="120" w:line="240" w:lineRule="atLeast"/>
        <w:ind w:firstLine="564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Default="00E67D5A"/>
    <w:sectPr w:rsidR="00E67D5A" w:rsidSect="00AB5115">
      <w:headerReference w:type="even" r:id="rId6"/>
      <w:headerReference w:type="default" r:id="rId7"/>
      <w:footerReference w:type="even" r:id="rId8"/>
      <w:footerReference w:type="default" r:id="rId9"/>
      <w:footnotePr>
        <w:numRestart w:val="eachPage"/>
      </w:footnotePr>
      <w:endnotePr>
        <w:numFmt w:val="lowerLetter"/>
      </w:endnotePr>
      <w:pgSz w:w="11906" w:h="16838" w:code="9"/>
      <w:pgMar w:top="1380" w:right="2125" w:bottom="1699" w:left="1987" w:header="142" w:footer="0" w:gutter="0"/>
      <w:pgNumType w:start="1"/>
      <w:cols w:space="720"/>
      <w:titlePg/>
      <w:bidi/>
      <w:rtlGutter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A1733" w:rsidRDefault="002A1733">
      <w:r>
        <w:separator/>
      </w:r>
    </w:p>
  </w:endnote>
  <w:endnote w:type="continuationSeparator" w:id="0">
    <w:p w:rsidR="002A1733" w:rsidRDefault="002A17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E42397F-50D7-4E62-8DAB-6E94EC58844F}"/>
    <w:embedBold r:id="rId2" w:fontKey="{0B47FB07-E84B-41BE-B6CD-6CE5F04D37C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67E3841-FBB9-49CD-92DF-94A72FFEF085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8BC594A2-5474-4153-8493-9661F56BD03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5" w:fontKey="{772BFB3A-FF68-4480-8E7E-D168F1E28449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FC8BFCEA-319A-41D9-9158-3BE1462FD6CC}"/>
    <w:embedBold r:id="rId7" w:fontKey="{A0FEE7E3-A91F-4008-882E-B5E924500D65}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  <w:embedRegular r:id="rId8" w:fontKey="{22421E14-FFB0-44AA-85D1-B67AAB339F5F}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9" w:fontKey="{0AFB157E-F9E2-4100-8F9D-C67CD439457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891E0234-6E0A-487A-9A03-F8BCD1FDFDA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7E1CE0A0-0DAB-4604-A760-002652874A2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7433" w:rsidRDefault="002A1733">
    <w:pPr>
      <w:pStyle w:val="a5"/>
      <w:ind w:right="360" w:firstLine="360"/>
      <w:rPr>
        <w:rtl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7433" w:rsidRDefault="002A1733">
    <w:pPr>
      <w:pStyle w:val="a5"/>
      <w:ind w:right="360" w:firstLine="360"/>
      <w:rPr>
        <w:rtl/>
      </w:rPr>
    </w:pPr>
  </w:p>
  <w:p w:rsidR="00AD7433" w:rsidRDefault="002A1733">
    <w:pPr>
      <w:pStyle w:val="a5"/>
      <w:ind w:right="360"/>
      <w:rPr>
        <w:rtl/>
      </w:rPr>
    </w:pPr>
  </w:p>
  <w:p w:rsidR="00AD7433" w:rsidRDefault="002A1733">
    <w:pPr>
      <w:pStyle w:val="a5"/>
      <w:ind w:right="360"/>
      <w:rPr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A1733" w:rsidRDefault="002A1733">
      <w:r>
        <w:separator/>
      </w:r>
    </w:p>
  </w:footnote>
  <w:footnote w:type="continuationSeparator" w:id="0">
    <w:p w:rsidR="002A1733" w:rsidRDefault="002A17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7433" w:rsidRDefault="002A1733">
    <w:pPr>
      <w:pStyle w:val="a4"/>
      <w:rPr>
        <w:rtl/>
      </w:rPr>
    </w:pPr>
    <w:r>
      <w:rPr>
        <w:rtl/>
        <w:lang w:val="ar-SA" w:eastAsia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left:0;text-align:left;margin-left:14.95pt;margin-top:24.1pt;width:78.75pt;height:27pt;z-index:251667456" stroked="f">
          <v:textbox style="mso-next-textbox:#_x0000_s2056" inset="0,,1mm">
            <w:txbxContent>
              <w:p w:rsidR="00AD7433" w:rsidRPr="0004247D" w:rsidRDefault="007D18B0" w:rsidP="0004247D">
                <w:pPr>
                  <w:jc w:val="center"/>
                  <w:rPr>
                    <w:rFonts w:cs="AL-Mohanad Bold"/>
                    <w:szCs w:val="22"/>
                    <w:rtl/>
                  </w:rPr>
                </w:pPr>
                <w:r>
                  <w:rPr>
                    <w:rFonts w:cs="AL-Mohanad Bold" w:hint="cs"/>
                    <w:szCs w:val="22"/>
                    <w:rtl/>
                  </w:rPr>
                  <w:t>فتاوى نور على الدرب</w:t>
                </w:r>
              </w:p>
            </w:txbxContent>
          </v:textbox>
          <w10:wrap anchorx="page"/>
        </v:shape>
      </w:pict>
    </w:r>
    <w:r>
      <w:rPr>
        <w:rtl/>
        <w:lang w:val="ar-SA" w:eastAsia="ar-SA"/>
      </w:rPr>
      <w:pict>
        <v:line id="_x0000_s2055" style="position:absolute;left:0;text-align:left;z-index:251666432" from="-1.4pt,38.3pt" to="300.85pt,39.85pt" strokeweight="5pt">
          <v:stroke linestyle="thickThin"/>
          <w10:wrap anchorx="page"/>
        </v:line>
      </w:pict>
    </w:r>
    <w:r>
      <w:rPr>
        <w:rtl/>
        <w:lang w:val="ar-SA" w:eastAsia="ar-SA"/>
      </w:rPr>
      <w:pict>
        <v:shape id="_x0000_s2054" type="#_x0000_t202" style="position:absolute;left:0;text-align:left;margin-left:277.45pt;margin-top:16.7pt;width:99pt;height:45pt;z-index:251665408" stroked="f">
          <v:textbox style="mso-next-textbox:#_x0000_s2054">
            <w:txbxContent>
              <w:p w:rsidR="00AD7433" w:rsidRDefault="007D18B0">
                <w:pPr>
                  <w:jc w:val="center"/>
                  <w:rPr>
                    <w:sz w:val="36"/>
                    <w:szCs w:val="36"/>
                    <w:rtl/>
                  </w:rPr>
                </w:pPr>
                <w:r>
                  <w:rPr>
                    <w:rFonts w:ascii="AGA Arabesque" w:hAnsi="AGA Arabesque"/>
                    <w:sz w:val="72"/>
                    <w:szCs w:val="72"/>
                  </w:rPr>
                  <w:t></w:t>
                </w:r>
                <w:r>
                  <w:rPr>
                    <w:rFonts w:ascii="AGA Arabesque" w:hAnsi="AGA Arabesque"/>
                    <w:sz w:val="72"/>
                    <w:szCs w:val="72"/>
                  </w:rPr>
                  <w:t></w:t>
                </w:r>
              </w:p>
              <w:p w:rsidR="00AD7433" w:rsidRDefault="007D18B0">
                <w:pPr>
                  <w:pStyle w:val="2"/>
                  <w:ind w:firstLine="32"/>
                  <w:rPr>
                    <w:rFonts w:cs="Traditional Arabic"/>
                    <w:sz w:val="32"/>
                    <w:rtl/>
                  </w:rPr>
                </w:pPr>
                <w:r>
                  <w:rPr>
                    <w:rFonts w:cs="Traditional Arabic"/>
                    <w:sz w:val="28"/>
                    <w:szCs w:val="28"/>
                  </w:rPr>
                  <w:fldChar w:fldCharType="begin"/>
                </w:r>
                <w:r>
                  <w:rPr>
                    <w:rFonts w:cs="Traditional Arabic"/>
                    <w:sz w:val="28"/>
                    <w:szCs w:val="28"/>
                  </w:rPr>
                  <w:instrText xml:space="preserve"> PAGE </w:instrText>
                </w:r>
                <w:r>
                  <w:rPr>
                    <w:rFonts w:cs="Traditional Arabic"/>
                    <w:sz w:val="28"/>
                    <w:szCs w:val="28"/>
                  </w:rPr>
                  <w:fldChar w:fldCharType="separate"/>
                </w:r>
                <w:r>
                  <w:rPr>
                    <w:rFonts w:cs="Traditional Arabic"/>
                    <w:sz w:val="28"/>
                    <w:szCs w:val="28"/>
                    <w:rtl/>
                  </w:rPr>
                  <w:t>16</w:t>
                </w:r>
                <w:r>
                  <w:rPr>
                    <w:rFonts w:cs="Traditional Arabic"/>
                    <w:sz w:val="28"/>
                    <w:szCs w:val="28"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  <w:lang w:val="ar-SA" w:eastAsia="ar-SA"/>
      </w:rPr>
      <w:pict>
        <v:shape id="_x0000_s2057" type="#_x0000_t202" style="position:absolute;left:0;text-align:left;margin-left:304.6pt;margin-top:27.95pt;width:45pt;height:36pt;z-index:251668480" filled="f" stroked="f">
          <v:textbox style="mso-next-textbox:#_x0000_s2057">
            <w:txbxContent>
              <w:p w:rsidR="00AD7433" w:rsidRDefault="007D18B0">
                <w:pPr>
                  <w:pStyle w:val="2"/>
                  <w:ind w:firstLine="32"/>
                  <w:rPr>
                    <w:rFonts w:cs="Traditional Arabic"/>
                    <w:sz w:val="30"/>
                    <w:szCs w:val="30"/>
                    <w:rtl/>
                  </w:rPr>
                </w:pP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begin"/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separate"/>
                </w:r>
                <w:r>
                  <w:rPr>
                    <w:rStyle w:val="a6"/>
                    <w:rFonts w:cs="Traditional Arabic"/>
                    <w:sz w:val="26"/>
                    <w:szCs w:val="26"/>
                    <w:rtl/>
                  </w:rPr>
                  <w:t>16</w:t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  <w10:wrap anchorx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7433" w:rsidRDefault="002A1733">
    <w:pPr>
      <w:pStyle w:val="a4"/>
      <w:rPr>
        <w:rtl/>
      </w:rPr>
    </w:pPr>
    <w:r>
      <w:rPr>
        <w:rtl/>
        <w:lang w:val="ar-SA" w:eastAsia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left:0;text-align:left;margin-left:198.45pt;margin-top:31.9pt;width:122.9pt;height:27pt;z-index:251663360" stroked="f">
          <v:textbox style="mso-next-textbox:#_x0000_s2052" inset="0,0,0,0">
            <w:txbxContent>
              <w:p w:rsidR="00AD7433" w:rsidRPr="0004247D" w:rsidRDefault="007D18B0" w:rsidP="000C3770">
                <w:pPr>
                  <w:jc w:val="center"/>
                  <w:rPr>
                    <w:rFonts w:cs="AL-Mohanad Bold"/>
                    <w:szCs w:val="22"/>
                    <w:rtl/>
                  </w:rPr>
                </w:pPr>
                <w:r w:rsidRPr="0004247D">
                  <w:rPr>
                    <w:rFonts w:cs="AL-Mohanad Bold" w:hint="cs"/>
                    <w:szCs w:val="22"/>
                    <w:rtl/>
                  </w:rPr>
                  <w:t>الحلقة</w:t>
                </w:r>
                <w:r>
                  <w:rPr>
                    <w:rFonts w:cs="AL-Mohanad Bold" w:hint="cs"/>
                    <w:szCs w:val="22"/>
                    <w:rtl/>
                  </w:rPr>
                  <w:t xml:space="preserve"> الثانية و</w:t>
                </w:r>
                <w:r w:rsidRPr="00225B01">
                  <w:rPr>
                    <w:rFonts w:cs="AL-Mohanad Bold" w:hint="cs"/>
                    <w:szCs w:val="22"/>
                    <w:rtl/>
                  </w:rPr>
                  <w:t>ال</w:t>
                </w:r>
                <w:r>
                  <w:rPr>
                    <w:rFonts w:cs="AL-Mohanad Bold" w:hint="cs"/>
                    <w:szCs w:val="22"/>
                    <w:rtl/>
                  </w:rPr>
                  <w:t>ستون بعد المائة</w:t>
                </w:r>
              </w:p>
            </w:txbxContent>
          </v:textbox>
          <w10:wrap anchorx="page"/>
        </v:shape>
      </w:pict>
    </w:r>
    <w:r>
      <w:rPr>
        <w:rtl/>
        <w:lang w:val="ar-SA" w:eastAsia="ar-SA"/>
      </w:rPr>
      <w:pict>
        <v:line id="_x0000_s2051" style="position:absolute;left:0;text-align:left;z-index:251662336" from="53.6pt,39.8pt" to="354.7pt,41.4pt" strokeweight="5pt">
          <v:stroke linestyle="thickThin"/>
          <w10:wrap anchorx="page"/>
        </v:line>
      </w:pict>
    </w:r>
    <w:r>
      <w:rPr>
        <w:rtl/>
        <w:lang w:val="ar-SA" w:eastAsia="ar-SA"/>
      </w:rPr>
      <w:pict>
        <v:shape id="_x0000_s2053" type="#_x0000_t202" style="position:absolute;left:0;text-align:left;margin-left:4.6pt;margin-top:27.95pt;width:45pt;height:36pt;z-index:251664384" filled="f" stroked="f">
          <v:textbox style="mso-next-textbox:#_x0000_s2053">
            <w:txbxContent>
              <w:p w:rsidR="00AD7433" w:rsidRDefault="007D18B0">
                <w:pPr>
                  <w:pStyle w:val="2"/>
                  <w:ind w:firstLine="32"/>
                  <w:rPr>
                    <w:rFonts w:cs="Traditional Arabic"/>
                    <w:sz w:val="30"/>
                    <w:szCs w:val="30"/>
                    <w:rtl/>
                  </w:rPr>
                </w:pP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begin"/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separate"/>
                </w:r>
                <w:r>
                  <w:rPr>
                    <w:rStyle w:val="a6"/>
                    <w:rFonts w:cs="Traditional Arabic"/>
                    <w:sz w:val="26"/>
                    <w:szCs w:val="26"/>
                    <w:rtl/>
                  </w:rPr>
                  <w:t>15</w:t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  <w:lang w:val="ar-SA" w:eastAsia="ar-SA"/>
      </w:rPr>
      <w:pict>
        <v:shape id="_x0000_s2050" type="#_x0000_t202" style="position:absolute;left:0;text-align:left;margin-left:-22.55pt;margin-top:16.7pt;width:99pt;height:45pt;z-index:251661312" stroked="f">
          <v:textbox style="mso-next-textbox:#_x0000_s2050">
            <w:txbxContent>
              <w:p w:rsidR="00AD7433" w:rsidRDefault="007D18B0">
                <w:pPr>
                  <w:jc w:val="center"/>
                  <w:rPr>
                    <w:sz w:val="36"/>
                    <w:szCs w:val="36"/>
                    <w:rtl/>
                  </w:rPr>
                </w:pPr>
                <w:r>
                  <w:rPr>
                    <w:rFonts w:ascii="AGA Arabesque" w:hAnsi="AGA Arabesque"/>
                    <w:sz w:val="72"/>
                    <w:szCs w:val="72"/>
                  </w:rPr>
                  <w:t></w:t>
                </w:r>
                <w:r>
                  <w:rPr>
                    <w:rFonts w:ascii="AGA Arabesque" w:hAnsi="AGA Arabesque"/>
                    <w:sz w:val="72"/>
                    <w:szCs w:val="72"/>
                  </w:rPr>
                  <w:t></w:t>
                </w:r>
              </w:p>
              <w:p w:rsidR="00AD7433" w:rsidRDefault="007D18B0">
                <w:pPr>
                  <w:pStyle w:val="2"/>
                  <w:ind w:firstLine="32"/>
                  <w:rPr>
                    <w:rFonts w:cs="Traditional Arabic"/>
                    <w:sz w:val="32"/>
                    <w:rtl/>
                  </w:rPr>
                </w:pPr>
                <w:r>
                  <w:rPr>
                    <w:rStyle w:val="a6"/>
                    <w:rFonts w:cs="Traditional Arabic"/>
                    <w:sz w:val="28"/>
                    <w:szCs w:val="28"/>
                  </w:rPr>
                  <w:fldChar w:fldCharType="begin"/>
                </w:r>
                <w:r>
                  <w:rPr>
                    <w:rStyle w:val="a6"/>
                    <w:rFonts w:cs="Traditional Arabic"/>
                    <w:sz w:val="28"/>
                    <w:szCs w:val="28"/>
                  </w:rPr>
                  <w:instrText xml:space="preserve"> PAGE </w:instrText>
                </w:r>
                <w:r>
                  <w:rPr>
                    <w:rStyle w:val="a6"/>
                    <w:rFonts w:cs="Traditional Arabic"/>
                    <w:sz w:val="28"/>
                    <w:szCs w:val="28"/>
                  </w:rPr>
                  <w:fldChar w:fldCharType="separate"/>
                </w:r>
                <w:r>
                  <w:rPr>
                    <w:rStyle w:val="a6"/>
                    <w:rFonts w:cs="Traditional Arabic"/>
                    <w:sz w:val="28"/>
                    <w:szCs w:val="28"/>
                    <w:rtl/>
                  </w:rPr>
                  <w:t>15</w:t>
                </w:r>
                <w:r>
                  <w:rPr>
                    <w:rStyle w:val="a6"/>
                    <w:rFonts w:cs="Traditional Arabic"/>
                    <w:sz w:val="28"/>
                    <w:szCs w:val="28"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  <w:lang w:val="ar-SA" w:eastAsia="ar-SA"/>
      </w:rPr>
      <w:pict>
        <v:shape id="_x0000_s2049" type="#_x0000_t202" style="position:absolute;left:0;text-align:left;margin-left:12.55pt;margin-top:30.2pt;width:39pt;height:28.5pt;z-index:251660288" filled="f" stroked="f">
          <v:textbox style="mso-next-textbox:#_x0000_s2049">
            <w:txbxContent>
              <w:p w:rsidR="00AD7433" w:rsidRDefault="007D18B0">
                <w:pPr>
                  <w:pStyle w:val="2"/>
                  <w:rPr>
                    <w:rFonts w:cs="Traditional Arabic"/>
                    <w:sz w:val="32"/>
                    <w:rtl/>
                  </w:rPr>
                </w:pPr>
                <w:r>
                  <w:rPr>
                    <w:rStyle w:val="a6"/>
                    <w:rFonts w:cs="Traditional Arabic"/>
                    <w:sz w:val="32"/>
                  </w:rPr>
                  <w:fldChar w:fldCharType="begin"/>
                </w:r>
                <w:r>
                  <w:rPr>
                    <w:rStyle w:val="a6"/>
                    <w:rFonts w:cs="Traditional Arabic"/>
                    <w:sz w:val="32"/>
                  </w:rPr>
                  <w:instrText xml:space="preserve"> PAGE </w:instrText>
                </w:r>
                <w:r>
                  <w:rPr>
                    <w:rStyle w:val="a6"/>
                    <w:rFonts w:cs="Traditional Arabic"/>
                    <w:sz w:val="32"/>
                  </w:rPr>
                  <w:fldChar w:fldCharType="separate"/>
                </w:r>
                <w:r>
                  <w:rPr>
                    <w:rStyle w:val="a6"/>
                    <w:rFonts w:cs="Traditional Arabic"/>
                    <w:sz w:val="32"/>
                    <w:rtl/>
                  </w:rPr>
                  <w:t>15</w:t>
                </w:r>
                <w:r>
                  <w:rPr>
                    <w:rStyle w:val="a6"/>
                    <w:rFonts w:cs="Traditional Arabic"/>
                    <w:sz w:val="32"/>
                  </w:rPr>
                  <w:fldChar w:fldCharType="end"/>
                </w:r>
              </w:p>
            </w:txbxContent>
          </v:textbox>
          <w10:wrap anchorx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numRestart w:val="eachPage"/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C3D5E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00E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733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5E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3C69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62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59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18B0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0F7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1B18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4C5A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3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791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;"/>
  <w14:docId w14:val="5669DE94"/>
  <w15:docId w15:val="{C4D7411E-38A5-4B70-A987-E5B9E250E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C3D5E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3C3D5E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3C3D5E"/>
    <w:rPr>
      <w:rFonts w:eastAsia="SimSun" w:cs="DecoType Naskh Variants"/>
      <w:noProof/>
      <w:sz w:val="20"/>
      <w:szCs w:val="32"/>
    </w:rPr>
  </w:style>
  <w:style w:type="paragraph" w:styleId="a4">
    <w:name w:val="header"/>
    <w:basedOn w:val="a"/>
    <w:link w:val="Char0"/>
    <w:rsid w:val="003C3D5E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4"/>
    <w:rsid w:val="003C3D5E"/>
    <w:rPr>
      <w:rFonts w:eastAsia="SimSun"/>
      <w:noProof/>
      <w:sz w:val="20"/>
      <w:szCs w:val="20"/>
    </w:rPr>
  </w:style>
  <w:style w:type="paragraph" w:styleId="a5">
    <w:name w:val="footer"/>
    <w:basedOn w:val="a"/>
    <w:link w:val="Char1"/>
    <w:rsid w:val="003C3D5E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5"/>
    <w:rsid w:val="003C3D5E"/>
    <w:rPr>
      <w:rFonts w:eastAsia="SimSun"/>
      <w:noProof/>
      <w:sz w:val="20"/>
      <w:szCs w:val="20"/>
    </w:rPr>
  </w:style>
  <w:style w:type="character" w:styleId="a6">
    <w:name w:val="page number"/>
    <w:basedOn w:val="a0"/>
    <w:rsid w:val="003C3D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157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2014-10-28T11:48:00Z</dcterms:created>
  <dcterms:modified xsi:type="dcterms:W3CDTF">2019-07-24T15:23:00Z</dcterms:modified>
</cp:coreProperties>
</file>