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EA9" w:rsidRDefault="003C7EA9" w:rsidP="008C0EC7">
      <w:pPr>
        <w:jc w:val="both"/>
        <w:rPr>
          <w:rFonts w:cs="Simplified Arabic"/>
          <w:b/>
          <w:bCs/>
          <w:sz w:val="36"/>
          <w:szCs w:val="28"/>
          <w:rtl/>
          <w:lang w:bidi="ar-EG"/>
        </w:rPr>
      </w:pPr>
    </w:p>
    <w:p w:rsidR="007F5E62" w:rsidRDefault="00CD2304">
      <w:pPr>
        <w:ind w:left="-1282" w:right="-709"/>
        <w:jc w:val="center"/>
        <w:rPr>
          <w:rFonts w:ascii="Calibri" w:eastAsia="Calibri" w:hAnsi="Calibri" w:cs="PT Bold Heading"/>
          <w:sz w:val="96"/>
          <w:szCs w:val="96"/>
          <w:rtl/>
        </w:rPr>
      </w:pPr>
      <w:r>
        <w:rPr>
          <w:sz w:val="96"/>
          <w:szCs w:val="96"/>
        </w:rPr>
        <w:sym w:font="AGA Arabesque" w:char="F050"/>
      </w:r>
    </w:p>
    <w:p w:rsidR="007F5E62" w:rsidRDefault="007F5E62">
      <w:pPr>
        <w:ind w:left="-1282" w:right="-709"/>
        <w:rPr>
          <w:rFonts w:ascii="Calibri" w:eastAsia="Calibri" w:hAnsi="Calibri" w:cs="PT Bold Heading"/>
          <w:sz w:val="96"/>
          <w:szCs w:val="96"/>
          <w:rtl/>
          <w:lang w:bidi="ar-EG"/>
        </w:rPr>
      </w:pPr>
    </w:p>
    <w:p w:rsidR="007F5E62" w:rsidRDefault="003B49EA">
      <w:pPr>
        <w:ind w:left="-1282" w:right="-709"/>
        <w:jc w:val="center"/>
        <w:rPr>
          <w:rFonts w:ascii="Calibri" w:eastAsia="Calibri" w:hAnsi="Calibri" w:cs="PT Bold Heading"/>
          <w:sz w:val="96"/>
          <w:szCs w:val="96"/>
          <w:rtl/>
        </w:rPr>
      </w:pPr>
      <w:r>
        <w:rPr>
          <w:rFonts w:ascii="Calibri" w:eastAsia="Calibri" w:hAnsi="Calibri" w:cs="PT Bold Heading"/>
          <w:sz w:val="96"/>
          <w:szCs w:val="96"/>
          <w:rtl/>
        </w:rPr>
        <w:t xml:space="preserve"> شرح كتاب التجريد الصريح لأحاديث الجامع الصحيح</w:t>
      </w:r>
    </w:p>
    <w:p w:rsidR="007F5E62" w:rsidRDefault="007F5E62">
      <w:pPr>
        <w:ind w:left="-1282" w:right="-709"/>
        <w:jc w:val="center"/>
        <w:rPr>
          <w:rFonts w:ascii="Calibri" w:eastAsia="Calibri" w:hAnsi="Calibri" w:cs="Arial"/>
          <w:sz w:val="96"/>
          <w:szCs w:val="96"/>
          <w:rtl/>
        </w:rPr>
      </w:pPr>
    </w:p>
    <w:p w:rsidR="007F5E62" w:rsidRDefault="003B49EA">
      <w:pPr>
        <w:ind w:left="-1282" w:right="-709"/>
        <w:jc w:val="center"/>
        <w:rPr>
          <w:rFonts w:ascii="Calibri" w:eastAsia="Calibri" w:hAnsi="Calibri" w:cs="Arial"/>
          <w:sz w:val="96"/>
          <w:szCs w:val="96"/>
          <w:rtl/>
        </w:rPr>
      </w:pPr>
      <w:r>
        <w:rPr>
          <w:rFonts w:ascii="Andalus" w:eastAsia="Calibri" w:hAnsi="Andalus" w:cs="Andalus"/>
          <w:b/>
          <w:sz w:val="48"/>
          <w:szCs w:val="48"/>
          <w:rtl/>
        </w:rPr>
        <w:t>فضيلة الشيخ الدكتور</w:t>
      </w:r>
    </w:p>
    <w:p w:rsidR="007F5E62" w:rsidRDefault="003B49EA">
      <w:pPr>
        <w:ind w:left="-1282" w:right="-709"/>
        <w:jc w:val="center"/>
        <w:rPr>
          <w:rFonts w:ascii="Andalus" w:eastAsia="Calibri" w:hAnsi="Andalus" w:cs="AL-Mohanad Bold"/>
          <w:b/>
          <w:sz w:val="48"/>
          <w:szCs w:val="48"/>
          <w:rtl/>
        </w:rPr>
      </w:pPr>
      <w:r>
        <w:rPr>
          <w:rFonts w:ascii="Andalus" w:eastAsia="Calibri" w:hAnsi="Andalus" w:cs="AL-Mohanad Bold"/>
          <w:b/>
          <w:sz w:val="48"/>
          <w:szCs w:val="48"/>
          <w:rtl/>
        </w:rPr>
        <w:t>عبد الكريم بن عبد الله الخضير</w:t>
      </w:r>
    </w:p>
    <w:p w:rsidR="007F5E62" w:rsidRDefault="003B49EA">
      <w:pPr>
        <w:ind w:left="-1282" w:right="-709"/>
        <w:jc w:val="center"/>
        <w:rPr>
          <w:rFonts w:ascii="Andalus" w:eastAsia="Calibri" w:hAnsi="Andalus" w:cs="Andalus"/>
          <w:b/>
          <w:sz w:val="48"/>
          <w:szCs w:val="48"/>
          <w:rtl/>
        </w:rPr>
      </w:pPr>
      <w:r>
        <w:rPr>
          <w:rFonts w:ascii="Andalus" w:eastAsia="Calibri" w:hAnsi="Andalus" w:cs="AL-Mohanad Bold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7F5E62" w:rsidRDefault="007F5E62">
      <w:pPr>
        <w:ind w:left="-1282" w:right="-709"/>
        <w:jc w:val="center"/>
        <w:rPr>
          <w:rFonts w:ascii="Calibri" w:eastAsia="Calibri" w:hAnsi="Calibri" w:cs="Tahoma"/>
          <w:b/>
          <w:bCs/>
          <w:sz w:val="32"/>
          <w:szCs w:val="28"/>
          <w:rtl/>
        </w:rPr>
      </w:pPr>
    </w:p>
    <w:p w:rsidR="007F5E62" w:rsidRDefault="007F5E62">
      <w:pPr>
        <w:ind w:left="-1282" w:right="-709"/>
        <w:jc w:val="center"/>
        <w:rPr>
          <w:rFonts w:ascii="Calibri" w:eastAsia="Calibri" w:hAnsi="Calibri" w:cs="Tahoma"/>
          <w:b/>
          <w:bCs/>
          <w:sz w:val="32"/>
          <w:szCs w:val="28"/>
          <w:rtl/>
        </w:rPr>
      </w:pPr>
    </w:p>
    <w:p w:rsidR="007F5E62" w:rsidRDefault="003B49EA" w:rsidP="008449FA">
      <w:pPr>
        <w:ind w:left="-1282" w:right="-709"/>
        <w:jc w:val="center"/>
        <w:rPr>
          <w:rFonts w:ascii="Tahoma" w:eastAsia="Calibri" w:hAnsi="Tahoma" w:cs="Tahoma"/>
          <w:bCs/>
          <w:rtl/>
        </w:rPr>
      </w:pPr>
      <w:r>
        <w:rPr>
          <w:rFonts w:ascii="Tahoma" w:eastAsia="Calibri" w:hAnsi="Tahoma" w:cs="Tahoma"/>
          <w:bCs/>
          <w:rtl/>
        </w:rPr>
        <w:t xml:space="preserve"> (الحلقة</w:t>
      </w:r>
      <w:r w:rsidR="008449FA">
        <w:rPr>
          <w:rFonts w:ascii="Tahoma" w:eastAsia="Calibri" w:hAnsi="Tahoma" w:cs="Tahoma" w:hint="cs"/>
          <w:bCs/>
          <w:rtl/>
        </w:rPr>
        <w:t xml:space="preserve"> مائة وثمانية عشر</w:t>
      </w:r>
      <w:r>
        <w:rPr>
          <w:rFonts w:ascii="Tahoma" w:eastAsia="Calibri" w:hAnsi="Tahoma" w:cs="Tahoma"/>
          <w:bCs/>
          <w:rtl/>
        </w:rPr>
        <w:t>)</w:t>
      </w:r>
    </w:p>
    <w:p w:rsidR="007F5E62" w:rsidRDefault="007F5E62">
      <w:pPr>
        <w:ind w:left="-1282" w:right="-709" w:firstLine="562"/>
        <w:jc w:val="center"/>
        <w:rPr>
          <w:rFonts w:ascii="Calibri" w:eastAsia="SimSun" w:hAnsi="Calibri" w:cs="Traditional Arabic"/>
          <w:b/>
          <w:bCs/>
          <w:sz w:val="32"/>
          <w:szCs w:val="32"/>
          <w:rtl/>
        </w:rPr>
      </w:pPr>
    </w:p>
    <w:p w:rsidR="007F5E62" w:rsidRDefault="003B49EA">
      <w:pPr>
        <w:ind w:left="-1281" w:right="-709"/>
        <w:jc w:val="center"/>
        <w:rPr>
          <w:rFonts w:ascii="QCF_P039" w:eastAsia="SimSun" w:hAnsi="QCF_P039" w:cs="AL-Mohanad"/>
          <w:b/>
          <w:bCs/>
          <w:sz w:val="36"/>
          <w:szCs w:val="36"/>
          <w:rtl/>
        </w:rPr>
      </w:pPr>
      <w:r>
        <w:rPr>
          <w:rFonts w:ascii="Calibri" w:eastAsia="SimSun" w:hAnsi="Calibri" w:cs="Traditional Arabic"/>
          <w:b/>
          <w:bCs/>
          <w:sz w:val="32"/>
          <w:szCs w:val="32"/>
          <w:rtl/>
        </w:rPr>
        <w:t xml:space="preserve">   /   /   14</w:t>
      </w:r>
    </w:p>
    <w:p w:rsidR="007F5E62" w:rsidRDefault="007F5E62">
      <w:pPr>
        <w:jc w:val="both"/>
        <w:rPr>
          <w:rFonts w:ascii="Calibri" w:eastAsia="Calibri" w:hAnsi="Calibri" w:cs="Simplified Arabic"/>
          <w:b/>
          <w:bCs/>
          <w:sz w:val="36"/>
          <w:szCs w:val="28"/>
          <w:rtl/>
        </w:rPr>
      </w:pPr>
    </w:p>
    <w:p w:rsidR="007F5E62" w:rsidRDefault="007F5E62">
      <w:pPr>
        <w:jc w:val="both"/>
        <w:rPr>
          <w:rFonts w:ascii="Calibri" w:eastAsia="Calibri" w:hAnsi="Calibri" w:cs="Simplified Arabic"/>
          <w:b/>
          <w:bCs/>
          <w:sz w:val="36"/>
          <w:szCs w:val="28"/>
          <w:rtl/>
        </w:rPr>
      </w:pPr>
    </w:p>
    <w:p w:rsidR="007F5E62" w:rsidRDefault="007F5E62">
      <w:pPr>
        <w:jc w:val="both"/>
        <w:rPr>
          <w:rFonts w:ascii="Calibri" w:eastAsia="Calibri" w:hAnsi="Calibri" w:cs="Simplified Arabic"/>
          <w:b/>
          <w:bCs/>
          <w:sz w:val="36"/>
          <w:szCs w:val="28"/>
          <w:rtl/>
        </w:rPr>
      </w:pPr>
    </w:p>
    <w:p w:rsidR="007F5E62" w:rsidRDefault="007F5E62">
      <w:pPr>
        <w:jc w:val="both"/>
        <w:rPr>
          <w:rFonts w:ascii="Calibri" w:eastAsia="Calibri" w:hAnsi="Calibri" w:cs="Simplified Arabic"/>
          <w:b/>
          <w:bCs/>
          <w:sz w:val="36"/>
          <w:szCs w:val="28"/>
          <w:rtl/>
        </w:rPr>
      </w:pPr>
    </w:p>
    <w:p w:rsidR="0037157A" w:rsidRDefault="0037157A">
      <w:pPr>
        <w:jc w:val="both"/>
        <w:rPr>
          <w:rFonts w:ascii="Calibri" w:eastAsia="Calibri" w:hAnsi="Calibri" w:cs="Simplified Arabic"/>
          <w:b/>
          <w:bCs/>
          <w:sz w:val="36"/>
          <w:szCs w:val="28"/>
          <w:rtl/>
        </w:rPr>
      </w:pPr>
    </w:p>
    <w:p w:rsidR="007F5E62" w:rsidRPr="008449FA" w:rsidRDefault="003B49EA">
      <w:pP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lastRenderedPageBreak/>
        <w:t>المقدم: بسم الله الرحمن الرحيم</w:t>
      </w:r>
      <w:r w:rsidR="0037157A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EG"/>
        </w:rPr>
        <w:t>.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</w:p>
    <w:p w:rsidR="007F5E62" w:rsidRPr="008449FA" w:rsidRDefault="003B49EA">
      <w:pP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الحمد لله رب العالمين، والصلاة والسلام على أشرف الأنبياء والمرسلين، نبينا محمد وعلى آله وصحبه أجمعين.</w:t>
      </w:r>
    </w:p>
    <w:p w:rsidR="007F5E62" w:rsidRPr="008449FA" w:rsidRDefault="003B49EA">
      <w:pPr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أيها الإخوة والأخوات</w:t>
      </w:r>
      <w:r w:rsidR="0037157A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السلام عليكم 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cs/>
        </w:rPr>
        <w:t xml:space="preserve">ورحمة 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الله وبركاته، 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cs/>
        </w:rPr>
        <w:t xml:space="preserve">وأهلًا 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بكم 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cs/>
        </w:rPr>
        <w:t xml:space="preserve">إلى 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حلقه جديدة من برنامجكم شرح كتاب التجريد الصحيح للجامع الصحيح.</w:t>
      </w:r>
    </w:p>
    <w:p w:rsidR="007F5E62" w:rsidRPr="008449FA" w:rsidRDefault="003B49EA">
      <w:pPr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مع مطلع هذه الحلقة يسرنا أن نرحب بصاحب الفضيلة الشيخ الدكتور عبد الكريم بن عبد الله الخضير، 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cs/>
        </w:rPr>
        <w:t xml:space="preserve">فأهلًا 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ومرحبًا بكم شيخ عبد الكريم.</w:t>
      </w:r>
    </w:p>
    <w:p w:rsidR="007F5E62" w:rsidRPr="008449FA" w:rsidRDefault="003B49EA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حياكم الله</w:t>
      </w:r>
      <w:r w:rsidR="0037157A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وبارك فيكم وفي 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لإ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خوة المستمعين.</w:t>
      </w:r>
    </w:p>
    <w:p w:rsidR="007F5E62" w:rsidRPr="008449FA" w:rsidRDefault="003B49EA">
      <w:pPr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المقدم: لازلنا في حديث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cs/>
        </w:rPr>
        <w:t xml:space="preserve"> أنس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cs/>
        </w:rPr>
        <w:t xml:space="preserve">في 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اتخاذ النبي</w:t>
      </w:r>
      <w:r w:rsidR="0037157A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-صلى الله عليه وسلم- الخاتم من 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cs/>
        </w:rPr>
        <w:t>فضة</w:t>
      </w:r>
      <w:r w:rsidR="0037157A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cs/>
        </w:rPr>
        <w:t>،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cs/>
        </w:rPr>
        <w:t xml:space="preserve"> 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لعلنا نستكمل ما تبقى من 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cs/>
        </w:rPr>
        <w:t xml:space="preserve">ألفاظ 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هذا الحديث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cs/>
        </w:rPr>
        <w:t xml:space="preserve"> معكم شيخ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7F5E62" w:rsidRPr="008449FA" w:rsidRDefault="003B49EA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الحمد لله رب العالمين، وصلى الله وسلم وبارك على عبده ورسوله، نبينا محمد وعلى آله وصحبه أجمعين.</w:t>
      </w:r>
    </w:p>
    <w:p w:rsidR="0037157A" w:rsidRDefault="003B49EA" w:rsidP="0037157A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بالنسبة لألفاظ الحديث ومتنه انتهى الكلام عليه، الآن نبين مواضع تخريج الحديث الصحيح</w:t>
      </w:r>
      <w:r w:rsidR="0037157A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.</w:t>
      </w:r>
    </w:p>
    <w:p w:rsidR="0037157A" w:rsidRDefault="0037157A" w:rsidP="0037157A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الحديث أخرجه ال</w:t>
      </w:r>
      <w:r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إ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مام</w:t>
      </w:r>
      <w:r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 xml:space="preserve"> 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-رحمه الله تعالى- في ثمانية مواضع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: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</w:p>
    <w:p w:rsidR="007F5E62" w:rsidRPr="008449FA" w:rsidRDefault="003B49EA" w:rsidP="0037157A">
      <w:pPr>
        <w:jc w:val="both"/>
        <w:rPr>
          <w:rFonts w:ascii="Simplified Arabic" w:eastAsia="Calibri" w:hAnsi="Simplified Arabic" w:cs="Simplified Arabic"/>
          <w:sz w:val="28"/>
          <w:szCs w:val="28"/>
          <w:rtl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الأول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: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هنا في كتاب العلم</w:t>
      </w:r>
      <w:r w:rsidR="00F4523A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باب ما يذكر في المناولة وكتاب أهل العلم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وعلمه إلى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البلدان، قال: حدثنا محمد بن مقاتل أبو الحسن، قال: أخبرنا عبد الله قال: أخبرنا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شعبة</w:t>
      </w:r>
      <w:r w:rsidR="00EC4E4B">
        <w:rPr>
          <w:rFonts w:ascii="Simplified Arabic" w:eastAsia="Calibri" w:hAnsi="Simplified Arabic" w:cs="Simplified Arabic" w:hint="cs"/>
          <w:sz w:val="28"/>
          <w:szCs w:val="28"/>
          <w:rtl/>
          <w:cs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عن قتادة عن أنس بن مالك، قال: 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F4523A">
        <w:rPr>
          <w:rFonts w:ascii="Simplified Arabic" w:eastAsia="Calibri" w:hAnsi="Simplified Arabic" w:cs="Simplified Arabic"/>
          <w:bCs/>
          <w:color w:val="0000FF"/>
          <w:sz w:val="28"/>
          <w:szCs w:val="28"/>
          <w:rtl/>
          <w:lang w:bidi="ar-EG"/>
        </w:rPr>
        <w:t>كتب رسول الله</w:t>
      </w:r>
      <w:r w:rsidRPr="008449FA">
        <w:rPr>
          <w:rFonts w:ascii="Simplified Arabic" w:eastAsia="Calibri" w:hAnsi="Simplified Arabic" w:cs="Simplified Arabic"/>
          <w:bCs/>
          <w:color w:val="0000FF"/>
          <w:sz w:val="28"/>
          <w:szCs w:val="28"/>
          <w:rtl/>
          <w:lang w:bidi="ar-EG"/>
        </w:rPr>
        <w:t>-</w:t>
      </w:r>
      <w:r w:rsidR="00F4523A">
        <w:rPr>
          <w:rFonts w:ascii="Simplified Arabic" w:eastAsia="Calibri" w:hAnsi="Simplified Arabic" w:cs="Simplified Arabic" w:hint="cs"/>
          <w:bCs/>
          <w:color w:val="0000FF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bCs/>
          <w:color w:val="0000FF"/>
          <w:sz w:val="28"/>
          <w:szCs w:val="28"/>
          <w:rtl/>
          <w:lang w:bidi="ar-EG"/>
        </w:rPr>
        <w:t xml:space="preserve">صلى عليه وسلم-  </w:t>
      </w:r>
      <w:r w:rsidRPr="008449FA">
        <w:rPr>
          <w:rFonts w:ascii="Simplified Arabic" w:eastAsia="Calibri" w:hAnsi="Simplified Arabic" w:cs="Simplified Arabic"/>
          <w:bCs/>
          <w:color w:val="0000FF"/>
          <w:sz w:val="28"/>
          <w:szCs w:val="28"/>
          <w:rtl/>
          <w:cs/>
        </w:rPr>
        <w:t>كتابًا... »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الحديث، وتقدم ذكر المناسبة بين الحديث والترجمة.</w:t>
      </w:r>
    </w:p>
    <w:p w:rsidR="007F5E62" w:rsidRPr="008449FA" w:rsidRDefault="003B49EA" w:rsidP="00EC4E4B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الموضع الثاني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: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في كتاب الجهاد، باب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دعوة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اليهود والنصارى وعلى ما يقاتلون عليه، وما كتب النبي</w:t>
      </w:r>
      <w:r w:rsidR="00EC4E4B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-عليه الصلاة والسلام- إلي كسرى وقيصر والدعوة قبل القتال، قال: حدثنا علي بن الجعد، قال: أخبرنا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شعبة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عن قتادة، قال: سمعت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أنسًا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-رضي الله عنه- يقول: 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lang w:bidi="ar-EG"/>
        </w:rPr>
        <w:t xml:space="preserve">«لما أراد النبي -صلى الله عليه وسلم- أن يكتب 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cs/>
        </w:rPr>
        <w:t xml:space="preserve">إلى 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lang w:bidi="ar-EG"/>
        </w:rPr>
        <w:t>الروم</w:t>
      </w:r>
      <w:r w:rsidRPr="008449FA">
        <w:rPr>
          <w:rFonts w:ascii="Simplified Arabic" w:eastAsia="Calibri" w:hAnsi="Simplified Arabic" w:cs="Simplified Arabic"/>
          <w:color w:val="0000FF"/>
          <w:sz w:val="28"/>
          <w:szCs w:val="28"/>
          <w:rtl/>
          <w:lang w:bidi="ar-EG"/>
        </w:rPr>
        <w:t xml:space="preserve"> قيل: له</w:t>
      </w:r>
      <w:r w:rsidRPr="008449FA">
        <w:rPr>
          <w:rFonts w:ascii="Simplified Arabic" w:eastAsia="Calibri" w:hAnsi="Simplified Arabic" w:cs="Simplified Arabic"/>
          <w:color w:val="0000FF"/>
          <w:sz w:val="28"/>
          <w:szCs w:val="28"/>
          <w:rtl/>
          <w:cs/>
        </w:rPr>
        <w:t xml:space="preserve">.... »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هذا الحديث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،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والمناسبة بين الحديث والباب ظاهر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ة</w:t>
      </w:r>
      <w:r w:rsidR="00EC4E4B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؛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لأن في الترجمة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في الباب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وما كتبه النبي-صلى الله عليه وسلم- إلى كسرى وقيصر، في الحديث في نصه 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lang w:bidi="ar-EG"/>
        </w:rPr>
        <w:t>«لما أراد النبي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cs/>
        </w:rPr>
        <w:t>-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lang w:bidi="ar-EG"/>
        </w:rPr>
        <w:t>عليه الصلاة والسلام- أن يكتب»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هي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مطابقة</w:t>
      </w:r>
      <w:r w:rsidR="00F95A15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المناسبة مطابقة، والكتابة بالدعوة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إلى 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لإسلام مناسبة للجهاد</w:t>
      </w:r>
      <w:r w:rsidR="00EC4E4B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حيث </w:t>
      </w:r>
      <w:r w:rsidR="00EC4E4B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إ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نها تتقدمه فهي الخطوة الأولى، فإن أجابوا وإلا قوتلوا.</w:t>
      </w:r>
    </w:p>
    <w:p w:rsidR="007F5E62" w:rsidRPr="008449FA" w:rsidRDefault="003B49EA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الموضع الثالث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: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في كتاب اللباس</w:t>
      </w:r>
      <w:r w:rsidR="00EC4E4B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في باب فص الخاتم، قال: حدثنا إسحاق، قال: أخبرنا معتمر، قال: سمعت حميدًا يحدث عن أنس-رضي الله عنه-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lang w:bidi="ar-EG"/>
        </w:rPr>
        <w:t>«أن النبي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cs/>
        </w:rPr>
        <w:t>-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lang w:bidi="ar-EG"/>
        </w:rPr>
        <w:t xml:space="preserve">عليه الصلاة والسلام- كان خاتمه من 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cs/>
        </w:rPr>
        <w:t>فضة</w:t>
      </w:r>
      <w:r w:rsidR="00EC4E4B">
        <w:rPr>
          <w:rFonts w:ascii="Simplified Arabic" w:eastAsia="Calibri" w:hAnsi="Simplified Arabic" w:cs="Simplified Arabic" w:hint="cs"/>
          <w:b/>
          <w:color w:val="0000FF"/>
          <w:sz w:val="28"/>
          <w:szCs w:val="28"/>
          <w:rtl/>
          <w:cs/>
        </w:rPr>
        <w:t>،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cs/>
        </w:rPr>
        <w:t xml:space="preserve"> 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lang w:bidi="ar-EG"/>
        </w:rPr>
        <w:t>وكان فصه منه»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، والمناسبة بين الحديث والباب ظاهرة، باب فص الخاتم والحديث فيه: 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lang w:bidi="ar-EG"/>
        </w:rPr>
        <w:t>«وكان فصه منه»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مطابقة، ظاهرة للنص على الفص، ومناسبة الخاتم لكتاب اللباس ظاهرة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أيضًا</w:t>
      </w:r>
      <w:r w:rsidR="00EC4E4B">
        <w:rPr>
          <w:rFonts w:ascii="Simplified Arabic" w:eastAsia="Calibri" w:hAnsi="Simplified Arabic" w:cs="Simplified Arabic" w:hint="cs"/>
          <w:sz w:val="28"/>
          <w:szCs w:val="28"/>
          <w:rtl/>
          <w:cs/>
        </w:rPr>
        <w:t>؛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لكونه مما يلبس.</w:t>
      </w:r>
    </w:p>
    <w:p w:rsidR="007F5E62" w:rsidRPr="008449FA" w:rsidRDefault="003B49EA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الموضع الرابع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: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في كتاب اللباس أيضًا باب نقش الخاتم، قال: حدثنا عبد الأعلى، قال: حدثنا يزيد بن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ز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ريع، قال: حدثنا سعيد عن قتادة عن أنس</w:t>
      </w:r>
      <w:r w:rsidR="00EC4E4B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-رضي الله عنه- أن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نبي الله</w:t>
      </w:r>
      <w:r w:rsidR="00EC4E4B">
        <w:rPr>
          <w:rFonts w:ascii="Simplified Arabic" w:eastAsia="Calibri" w:hAnsi="Simplified Arabic" w:cs="Simplified Arabic" w:hint="cs"/>
          <w:sz w:val="28"/>
          <w:szCs w:val="28"/>
          <w:rtl/>
          <w:cs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-صلى الله عليه وسلم- </w:t>
      </w:r>
      <w:r w:rsidR="00F95A15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lang w:bidi="ar-EG"/>
        </w:rPr>
        <w:t>«أراد أن يكتب إلى ره</w:t>
      </w:r>
      <w:r w:rsidR="00F95A15">
        <w:rPr>
          <w:rFonts w:ascii="Simplified Arabic" w:eastAsia="Calibri" w:hAnsi="Simplified Arabic" w:cs="Simplified Arabic" w:hint="cs"/>
          <w:b/>
          <w:color w:val="0000FF"/>
          <w:sz w:val="28"/>
          <w:szCs w:val="28"/>
          <w:rtl/>
          <w:lang w:bidi="ar-EG"/>
        </w:rPr>
        <w:t>طٍ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lang w:bidi="ar-EG"/>
        </w:rPr>
        <w:t>، أو أناس من الأعاجم، فقيل: له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cs/>
        </w:rPr>
        <w:t xml:space="preserve">... 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lang w:bidi="ar-EG"/>
        </w:rPr>
        <w:t xml:space="preserve">»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الحديث </w:t>
      </w:r>
      <w:r w:rsidRPr="008449FA">
        <w:rPr>
          <w:rFonts w:ascii="Simplified Arabic" w:eastAsia="Calibri" w:hAnsi="Simplified Arabic" w:cs="Simplified Arabic"/>
          <w:color w:val="0000FF"/>
          <w:sz w:val="28"/>
          <w:szCs w:val="28"/>
          <w:rtl/>
          <w:cs/>
        </w:rPr>
        <w:t>«</w:t>
      </w:r>
      <w:r w:rsidRPr="00F95A15">
        <w:rPr>
          <w:rFonts w:ascii="Simplified Arabic" w:eastAsia="Calibri" w:hAnsi="Simplified Arabic" w:cs="Simplified Arabic"/>
          <w:color w:val="0000FF"/>
          <w:sz w:val="28"/>
          <w:szCs w:val="28"/>
          <w:rtl/>
          <w:lang w:bidi="ar-EG"/>
        </w:rPr>
        <w:t>وفيه</w:t>
      </w:r>
      <w:r w:rsidRPr="00F95A15">
        <w:rPr>
          <w:rFonts w:ascii="Simplified Arabic" w:eastAsia="Calibri" w:hAnsi="Simplified Arabic" w:cs="Simplified Arabic"/>
          <w:color w:val="0000FF"/>
          <w:sz w:val="28"/>
          <w:szCs w:val="28"/>
          <w:rtl/>
          <w:cs/>
        </w:rPr>
        <w:t xml:space="preserve"> </w:t>
      </w:r>
      <w:r w:rsidRPr="00F95A15">
        <w:rPr>
          <w:rFonts w:ascii="Simplified Arabic" w:eastAsia="Calibri" w:hAnsi="Simplified Arabic" w:cs="Simplified Arabic"/>
          <w:color w:val="0000FF"/>
          <w:sz w:val="28"/>
          <w:szCs w:val="28"/>
          <w:rtl/>
          <w:lang w:bidi="ar-EG"/>
        </w:rPr>
        <w:t>نقشه محمد رسول الله».</w:t>
      </w:r>
    </w:p>
    <w:p w:rsidR="007F5E62" w:rsidRPr="008449FA" w:rsidRDefault="00EC4E4B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cs/>
        </w:rPr>
        <w:lastRenderedPageBreak/>
        <w:t>فالمناسبة بين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قوله: </w:t>
      </w:r>
      <w:r w:rsidR="003B49EA"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lang w:bidi="ar-EG"/>
        </w:rPr>
        <w:t>«</w:t>
      </w:r>
      <w:r w:rsidR="003B49EA"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cs/>
        </w:rPr>
        <w:t xml:space="preserve">فيه </w:t>
      </w:r>
      <w:r w:rsidR="003B49EA"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lang w:bidi="ar-EG"/>
        </w:rPr>
        <w:t>نقشه محمد رسول الله»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، 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إلى 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باب نقش الخاتم ظاهرة، والخاتم مناسبته 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لكتاب 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اللباس على ما تقدم</w:t>
      </w:r>
      <w:r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؛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لكونه 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ما يلبس.</w:t>
      </w:r>
    </w:p>
    <w:p w:rsidR="007F5E62" w:rsidRPr="008449FA" w:rsidRDefault="003B49EA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الموضع الخامس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: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في كتاب اللباس أيضًا، باب الخاتم في الخنصر، حدثنا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أبو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معمر قال: حدثنا عبد الوارث، قال: حدثنا عبد العزيز بن صهيب عن أنس</w:t>
      </w:r>
      <w:r w:rsidR="00EC4E4B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-رضي الله عنه- قال: 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lang w:bidi="ar-EG"/>
        </w:rPr>
        <w:t>«صنع النبي-صلى الله عليه وسلم- خاتمًا، فقال: إنا اتخذنا خاتمًا</w:t>
      </w:r>
      <w:r w:rsidR="00EC4E4B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cs/>
        </w:rPr>
        <w:t>»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cs/>
        </w:rPr>
        <w:t>،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b/>
          <w:sz w:val="28"/>
          <w:szCs w:val="28"/>
          <w:rtl/>
          <w:lang w:bidi="ar-EG"/>
        </w:rPr>
        <w:t>وفيه</w:t>
      </w:r>
      <w:r w:rsidR="00EC4E4B">
        <w:rPr>
          <w:rFonts w:ascii="Simplified Arabic" w:eastAsia="Calibri" w:hAnsi="Simplified Arabic" w:cs="Simplified Arabic" w:hint="cs"/>
          <w:b/>
          <w:sz w:val="28"/>
          <w:szCs w:val="28"/>
          <w:rtl/>
          <w:lang w:bidi="ar-EG"/>
        </w:rPr>
        <w:t>:</w:t>
      </w:r>
      <w:r w:rsidRPr="008449FA">
        <w:rPr>
          <w:rFonts w:ascii="Simplified Arabic" w:eastAsia="Calibri" w:hAnsi="Simplified Arabic" w:cs="Simplified Arabic"/>
          <w:b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cs/>
        </w:rPr>
        <w:t xml:space="preserve">«فإني 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lang w:bidi="ar-EG"/>
        </w:rPr>
        <w:t>لأرى بريقه في خنصره»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، وهذا الشاهد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من الحديث للباب،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باب الخاتم  في الخنصر و</w:t>
      </w:r>
      <w:r w:rsidR="00EC4E4B">
        <w:rPr>
          <w:rFonts w:ascii="Simplified Arabic" w:eastAsia="Calibri" w:hAnsi="Simplified Arabic" w:cs="Simplified Arabic"/>
          <w:sz w:val="28"/>
          <w:szCs w:val="28"/>
          <w:rtl/>
          <w:cs/>
        </w:rPr>
        <w:t>مناسبة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الباب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للكتاب تقدمت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.</w:t>
      </w:r>
    </w:p>
    <w:p w:rsidR="007F5E62" w:rsidRPr="008449FA" w:rsidRDefault="003B49EA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السادس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: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في كتاب اللباس أيضًا، باب اتخاذ الخاتم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ليختم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به </w:t>
      </w:r>
      <w:r w:rsidR="00EC4E4B">
        <w:rPr>
          <w:rFonts w:ascii="Simplified Arabic" w:eastAsia="Calibri" w:hAnsi="Simplified Arabic" w:cs="Simplified Arabic"/>
          <w:sz w:val="28"/>
          <w:szCs w:val="28"/>
          <w:rtl/>
          <w:cs/>
        </w:rPr>
        <w:t>الش</w:t>
      </w:r>
      <w:r w:rsidR="00EC4E4B">
        <w:rPr>
          <w:rFonts w:ascii="Simplified Arabic" w:eastAsia="Calibri" w:hAnsi="Simplified Arabic" w:cs="Simplified Arabic" w:hint="cs"/>
          <w:sz w:val="28"/>
          <w:szCs w:val="28"/>
          <w:rtl/>
          <w:cs/>
        </w:rPr>
        <w:t>يء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</w:t>
      </w:r>
      <w:r w:rsidR="00F95A15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أو ليكتب به </w:t>
      </w:r>
      <w:r w:rsidR="00F95A15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 xml:space="preserve">إلى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أهل الكتاب وغيرهم، قال</w:t>
      </w:r>
      <w:r w:rsidR="00EC4E4B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حدثنا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آدم بن أبي إياس: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قال: حدثنا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شعبة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عن قتادة عن أنس بن مالك، قال: 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lang w:bidi="ar-EG"/>
        </w:rPr>
        <w:t>«لما أراد النبي</w:t>
      </w:r>
      <w:r w:rsidR="00EC4E4B">
        <w:rPr>
          <w:rFonts w:ascii="Simplified Arabic" w:eastAsia="Calibri" w:hAnsi="Simplified Arabic" w:cs="Simplified Arabic" w:hint="cs"/>
          <w:b/>
          <w:color w:val="0000FF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lang w:bidi="ar-EG"/>
        </w:rPr>
        <w:t>-عليه الصلاة والسلام- أن يكتب إلى الروم قيل له: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cs/>
        </w:rPr>
        <w:t xml:space="preserve"> ..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lang w:bidi="ar-EG"/>
        </w:rPr>
        <w:t>»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الحديث</w:t>
      </w:r>
      <w:r w:rsidR="00EC4E4B">
        <w:rPr>
          <w:rFonts w:ascii="Simplified Arabic" w:eastAsia="Calibri" w:hAnsi="Simplified Arabic" w:cs="Simplified Arabic"/>
          <w:sz w:val="28"/>
          <w:szCs w:val="28"/>
          <w:rtl/>
          <w:cs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والمناسبة باب اتخاذ الخاتم يختم به</w:t>
      </w:r>
      <w:r w:rsidR="00EC4E4B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وأراد أن يكتب فقيل له: 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lang w:bidi="ar-EG"/>
        </w:rPr>
        <w:t>«إنهم لا يقر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cs/>
        </w:rPr>
        <w:t>ؤ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lang w:bidi="ar-EG"/>
        </w:rPr>
        <w:t xml:space="preserve">ون إلا ما كان مختومًا»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ظاهرة، ومناسبة الخاتم للباس تقد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مت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.</w:t>
      </w:r>
    </w:p>
    <w:p w:rsidR="007F5E62" w:rsidRPr="008449FA" w:rsidRDefault="003B49EA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السابع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: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في كتاب اللباس أيضًا، باب قول: النبي-صلى الله عليه وسلم-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لا ينقش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على نقش خاتمه، يعني نهى النبي- صلى الله عليه وسلم- أن ينقش أحد على نقش خاتمه، قال: حدثنا مسدد، قال: حدثنا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حماد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عن عبد العزيز بن صهيب عن أنس بن مالك</w:t>
      </w:r>
      <w:r w:rsidR="00EC4E4B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-رضي الله عنه- 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lang w:bidi="ar-EG"/>
        </w:rPr>
        <w:t xml:space="preserve">«أن رسول الله -صلى الله عليه وسلم- اتخذ خاتمًا من </w:t>
      </w:r>
      <w:r w:rsidR="00EC4E4B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cs/>
        </w:rPr>
        <w:t>فضة»</w:t>
      </w:r>
      <w:r w:rsidR="00EC4E4B">
        <w:rPr>
          <w:rFonts w:ascii="Simplified Arabic" w:eastAsia="Calibri" w:hAnsi="Simplified Arabic" w:cs="Simplified Arabic" w:hint="cs"/>
          <w:b/>
          <w:color w:val="0000FF"/>
          <w:sz w:val="28"/>
          <w:szCs w:val="28"/>
          <w:rtl/>
          <w:cs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وفيه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«</w:t>
      </w:r>
      <w:r w:rsidR="00F95A15">
        <w:rPr>
          <w:rFonts w:ascii="Simplified Arabic" w:eastAsia="Calibri" w:hAnsi="Simplified Arabic" w:cs="Simplified Arabic" w:hint="cs"/>
          <w:b/>
          <w:color w:val="0000FF"/>
          <w:sz w:val="28"/>
          <w:szCs w:val="28"/>
          <w:rtl/>
          <w:cs/>
        </w:rPr>
        <w:t>ف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cs/>
        </w:rPr>
        <w:t xml:space="preserve">لا </w:t>
      </w:r>
      <w:r w:rsidR="00F95A15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lang w:bidi="ar-EG"/>
        </w:rPr>
        <w:t>ينقشن أح</w:t>
      </w:r>
      <w:r w:rsidR="00F95A15">
        <w:rPr>
          <w:rFonts w:ascii="Simplified Arabic" w:eastAsia="Calibri" w:hAnsi="Simplified Arabic" w:cs="Simplified Arabic" w:hint="cs"/>
          <w:b/>
          <w:color w:val="0000FF"/>
          <w:sz w:val="28"/>
          <w:szCs w:val="28"/>
          <w:rtl/>
          <w:lang w:bidi="ar-EG"/>
        </w:rPr>
        <w:t>دٌ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lang w:bidi="ar-EG"/>
        </w:rPr>
        <w:t xml:space="preserve"> على نقشه»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،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فباب قول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النبي</w:t>
      </w:r>
      <w:r w:rsidR="00EC4E4B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-صلى الله عليه وسلم-: 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lang w:bidi="ar-EG"/>
        </w:rPr>
        <w:t>«لا ينقش على نقش خاتمه»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منصوص عليه في الحديث.</w:t>
      </w:r>
    </w:p>
    <w:p w:rsidR="007F5E62" w:rsidRPr="008449FA" w:rsidRDefault="003B49EA">
      <w:pPr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الثامن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: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في كتاب الأحكام في باب الشهادة على الخط المختوم وما يجوز من ذلك وما يضيق عليه وكتاب الحاكم إلى عماله والقاضي إلى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القا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ضي، في كتاب الأحكام المراد بالأحكام؟ </w:t>
      </w:r>
    </w:p>
    <w:p w:rsidR="007F5E62" w:rsidRPr="008449FA" w:rsidRDefault="00EC4E4B" w:rsidP="00EC4E4B">
      <w:pPr>
        <w:jc w:val="both"/>
        <w:rPr>
          <w:rFonts w:ascii="Simplified Arabic" w:eastAsia="Calibri" w:hAnsi="Simplified Arabic" w:cs="Simplified Arabic"/>
          <w:sz w:val="28"/>
          <w:szCs w:val="28"/>
          <w:rtl/>
          <w:cs/>
        </w:rPr>
      </w:pPr>
      <w:r>
        <w:rPr>
          <w:rFonts w:cs="Simplified Arabic" w:hint="cs"/>
          <w:sz w:val="36"/>
          <w:szCs w:val="28"/>
          <w:rtl/>
        </w:rPr>
        <w:t>ماذا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يراد بكتاب الأحكام؟ الثامن في كتاب الأحكام 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ترجمة هذه في 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البخاري،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</w:t>
      </w:r>
      <w:r>
        <w:rPr>
          <w:rFonts w:cs="Simplified Arabic" w:hint="cs"/>
          <w:sz w:val="36"/>
          <w:szCs w:val="28"/>
          <w:rtl/>
        </w:rPr>
        <w:t>ماذا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يراد بكتاب الأحكام؟ </w:t>
      </w:r>
    </w:p>
    <w:p w:rsidR="007F5E62" w:rsidRPr="008449FA" w:rsidRDefault="00EC4E4B" w:rsidP="0089477E">
      <w:pPr>
        <w:jc w:val="both"/>
        <w:rPr>
          <w:rFonts w:ascii="Simplified Arabic" w:eastAsia="Calibri" w:hAnsi="Simplified Arabic" w:cs="Simplified Arabic"/>
          <w:bCs/>
          <w:sz w:val="28"/>
          <w:szCs w:val="28"/>
          <w:rtl/>
          <w:cs/>
        </w:rPr>
      </w:pPr>
      <w:r>
        <w:rPr>
          <w:rFonts w:ascii="Simplified Arabic" w:eastAsia="Calibri" w:hAnsi="Simplified Arabic" w:cs="Simplified Arabic"/>
          <w:bCs/>
          <w:sz w:val="28"/>
          <w:szCs w:val="28"/>
          <w:rtl/>
          <w:cs/>
        </w:rPr>
        <w:t>الأخ الحاضر: الأقضية.</w:t>
      </w:r>
    </w:p>
    <w:p w:rsidR="00EC4E4B" w:rsidRDefault="003B49EA" w:rsidP="00EC4E4B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الأحكام جمع حكم</w:t>
      </w:r>
      <w:r w:rsidR="00EC4E4B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كما هو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معروف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،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والمراد بيان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آدابه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وشروطه</w:t>
      </w:r>
      <w:r w:rsidR="00EC4E4B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وكذا الحاكم </w:t>
      </w:r>
      <w:r w:rsidRPr="00704E58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ينفي</w:t>
      </w:r>
      <w:r w:rsidR="00704E58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bookmarkStart w:id="0" w:name="_GoBack"/>
      <w:bookmarkEnd w:id="0"/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حكم وحاكم</w:t>
      </w:r>
      <w:r w:rsidR="00EC4E4B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فهنا يبين ماهية الحكم</w:t>
      </w:r>
      <w:r w:rsidR="00EC4E4B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="00EC4E4B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وم</w:t>
      </w:r>
      <w:r w:rsidR="00EC4E4B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يحكم به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الحاكم</w:t>
      </w:r>
      <w:r w:rsidR="00EC4E4B">
        <w:rPr>
          <w:rFonts w:ascii="Simplified Arabic" w:eastAsia="Calibri" w:hAnsi="Simplified Arabic" w:cs="Simplified Arabic" w:hint="cs"/>
          <w:sz w:val="28"/>
          <w:szCs w:val="28"/>
          <w:rtl/>
          <w:cs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وما يجب له وما عليه، يعني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جل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أبواب</w:t>
      </w:r>
      <w:r w:rsidR="00EC4E4B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هذا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الكتاب في حقوق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الراعي والرعية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في 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لإ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مام الأعظم</w:t>
      </w:r>
      <w:r w:rsidR="00EC4E4B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</w:t>
      </w:r>
      <w:r w:rsidR="00F95A15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 xml:space="preserve">في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نوابه من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قضاة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وغيرهم، يقول: وكذا الحاكم</w:t>
      </w:r>
      <w:r w:rsidR="00EC4E4B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="00F95A15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و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يتناوله لفظ حاكم</w:t>
      </w:r>
      <w:r w:rsidR="00F95A15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..</w:t>
      </w:r>
      <w:r w:rsidR="00F95A15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تناول لفظ الحاكم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الخليفة والقاضي وذكر ما يتعلق بكل منهما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عن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الحكم والحاكم</w:t>
      </w:r>
      <w:r w:rsidR="00EC4E4B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.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</w:p>
    <w:p w:rsidR="007F5E62" w:rsidRPr="008449FA" w:rsidRDefault="003B49EA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الثامن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: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قلنا في كتاب الأحكام </w:t>
      </w:r>
      <w:r w:rsidR="00F95A15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 xml:space="preserve">باب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الشهادة على الخط المختوم</w:t>
      </w:r>
      <w:r w:rsidR="00EC4E4B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وما يجوز من ذلك، يعني ما </w:t>
      </w:r>
      <w:r w:rsidR="00EC4E4B">
        <w:rPr>
          <w:rFonts w:ascii="Simplified Arabic" w:eastAsia="Calibri" w:hAnsi="Simplified Arabic" w:cs="Simplified Arabic"/>
          <w:sz w:val="28"/>
          <w:szCs w:val="28"/>
          <w:rtl/>
          <w:cs/>
        </w:rPr>
        <w:t>فيه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سعة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وما يضيق عليه أي يشدد فيه وكتاب الحاكم إلى عماله والقاضي إلى القاضي.</w:t>
      </w:r>
    </w:p>
    <w:p w:rsidR="00E869CC" w:rsidRDefault="003B49EA" w:rsidP="00E869CC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يقول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: حدثني محمد بن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بشار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 قال: حدثنا غندر، قال: حدثنا شعب</w:t>
      </w:r>
      <w:r w:rsidR="00E869CC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ة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سمعت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قتادة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عن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أنس بن مالك، قال: 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lang w:bidi="ar-EG"/>
        </w:rPr>
        <w:t>«لما أراد النبي-صلى الله عليه وسلم- أن يكتب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cs/>
        </w:rPr>
        <w:t>...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lang w:bidi="ar-EG"/>
        </w:rPr>
        <w:t>»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الحديث والترجمة مناسبة للكتاب لأن فيها كتاب الحاكم،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وكتاب الحاكم إلى عماله،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والكتاب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الكبير اسمه كتاب الأحكام، والحديث مناسب للترجمة؛ لأن فيها الشهادة على الخط المختوم، الترجمة فيها باب الشهادة على الخط المختوم، ومناسبة الخاتم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للشهادة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على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الخط </w:t>
      </w:r>
      <w:r w:rsidR="00F95A15">
        <w:rPr>
          <w:rFonts w:ascii="Simplified Arabic" w:eastAsia="Calibri" w:hAnsi="Simplified Arabic" w:cs="Simplified Arabic" w:hint="cs"/>
          <w:sz w:val="28"/>
          <w:szCs w:val="28"/>
          <w:rtl/>
          <w:cs/>
        </w:rPr>
        <w:t>المختوم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مطابقة</w:t>
      </w:r>
      <w:r w:rsidR="00E869CC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.</w:t>
      </w:r>
    </w:p>
    <w:p w:rsidR="007F5E62" w:rsidRPr="008449FA" w:rsidRDefault="003B49EA" w:rsidP="00E869CC">
      <w:pPr>
        <w:jc w:val="both"/>
        <w:rPr>
          <w:rFonts w:ascii="Simplified Arabic" w:eastAsia="Calibri" w:hAnsi="Simplified Arabic" w:cs="Simplified Arabic"/>
          <w:sz w:val="28"/>
          <w:szCs w:val="28"/>
          <w:rtl/>
          <w:cs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lastRenderedPageBreak/>
        <w:t xml:space="preserve"> والحديث أخرجه أيضًا 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لإ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مام مسلم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فهو متفق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عليه، فا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لإ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مام البخاري ذكر بعض طرق التحمل</w:t>
      </w:r>
      <w:r w:rsidR="00E869CC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؛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لأن طرق التحمل ثمان</w:t>
      </w:r>
      <w:r w:rsidR="00E869CC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ٍ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، طرق التحمل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وأقسامه ثمان</w:t>
      </w:r>
      <w:r w:rsidR="00E869CC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ٍ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،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السماع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من لفظ الشيخ وهو أعلاها</w:t>
      </w:r>
      <w:r w:rsidR="008C408F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القراءة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على الشيخ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الذي هو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العرض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المناولة، المكاتبة، الإجازة المجردة عن المناولة والمكاتبة، الإعلام من قبل الشيخ بأن هذا مرو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يهُ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مع ذلك لا يأذن له بروايته، السابع الوصية بالكتب، الثامن الوجاد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ة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، الأربعة الأولى ذكرها الإمام البخاري ولم يذكر الأربعة الباقية،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فكأنه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لا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يرى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العمل بشيء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منها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، يعني كون الطريق الأول السماع من لفظ الشيخ </w:t>
      </w:r>
      <w:r w:rsidR="00F95A15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 xml:space="preserve">الذي هو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أعلى طرق التحمل يمكن أن يختلف فيه أحد؟</w:t>
      </w:r>
    </w:p>
    <w:p w:rsidR="007F5E62" w:rsidRPr="008449FA" w:rsidRDefault="003B49EA" w:rsidP="008C408F">
      <w:pPr>
        <w:jc w:val="both"/>
        <w:rPr>
          <w:rFonts w:ascii="Simplified Arabic" w:eastAsia="Calibri" w:hAnsi="Simplified Arabic" w:cs="Simplified Arabic"/>
          <w:bCs/>
          <w:sz w:val="28"/>
          <w:szCs w:val="28"/>
          <w:rtl/>
          <w:cs/>
        </w:rPr>
      </w:pPr>
      <w:r w:rsidRPr="008449FA">
        <w:rPr>
          <w:rFonts w:ascii="Simplified Arabic" w:eastAsia="Calibri" w:hAnsi="Simplified Arabic" w:cs="Simplified Arabic"/>
          <w:bCs/>
          <w:sz w:val="28"/>
          <w:szCs w:val="28"/>
          <w:rtl/>
          <w:cs/>
        </w:rPr>
        <w:t xml:space="preserve">المقدم: </w:t>
      </w:r>
      <w:r w:rsidR="008C408F">
        <w:rPr>
          <w:rFonts w:ascii="Simplified Arabic" w:eastAsia="Calibri" w:hAnsi="Simplified Arabic" w:cs="Simplified Arabic"/>
          <w:bCs/>
          <w:sz w:val="28"/>
          <w:szCs w:val="28"/>
          <w:rtl/>
          <w:cs/>
        </w:rPr>
        <w:t>أب</w:t>
      </w:r>
      <w:r w:rsidR="008C408F">
        <w:rPr>
          <w:rFonts w:ascii="Simplified Arabic" w:eastAsia="Calibri" w:hAnsi="Simplified Arabic" w:cs="Simplified Arabic" w:hint="cs"/>
          <w:bCs/>
          <w:sz w:val="28"/>
          <w:szCs w:val="28"/>
          <w:rtl/>
          <w:cs/>
        </w:rPr>
        <w:t>دًا</w:t>
      </w:r>
      <w:r w:rsidRPr="008C408F">
        <w:rPr>
          <w:rFonts w:ascii="Simplified Arabic" w:eastAsia="Calibri" w:hAnsi="Simplified Arabic" w:cs="Simplified Arabic"/>
          <w:bCs/>
          <w:sz w:val="28"/>
          <w:szCs w:val="28"/>
          <w:rtl/>
          <w:cs/>
        </w:rPr>
        <w:t>.</w:t>
      </w:r>
      <w:r w:rsidRPr="008449FA">
        <w:rPr>
          <w:rFonts w:ascii="Simplified Arabic" w:eastAsia="Calibri" w:hAnsi="Simplified Arabic" w:cs="Simplified Arabic"/>
          <w:bCs/>
          <w:sz w:val="28"/>
          <w:szCs w:val="28"/>
          <w:rtl/>
          <w:cs/>
        </w:rPr>
        <w:t xml:space="preserve"> </w:t>
      </w:r>
    </w:p>
    <w:p w:rsidR="007F5E62" w:rsidRPr="008449FA" w:rsidRDefault="003B49EA">
      <w:pPr>
        <w:jc w:val="both"/>
        <w:rPr>
          <w:rFonts w:ascii="Simplified Arabic" w:eastAsia="Calibri" w:hAnsi="Simplified Arabic" w:cs="Simplified Arabic"/>
          <w:sz w:val="28"/>
          <w:szCs w:val="28"/>
          <w:rtl/>
          <w:cs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هذ</w:t>
      </w:r>
      <w:r w:rsidR="00A001BB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 هو الأصل في الرواية، الثاني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القراءة على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الشيخ التي هي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العرض، عرفنا ب</w:t>
      </w:r>
      <w:r w:rsidR="008C408F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دليل حديث ضمام بن ثعلبة،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المناولة التي هي موضوع هذا الباب، أيضًا المكاتبة، الأربعة ذكرها 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لإ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مام البخاري</w:t>
      </w:r>
      <w:r w:rsidR="008C408F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واستدل لها، بقي الإجازة المجردة، هل يمكن الإجازة المجردة</w:t>
      </w:r>
      <w:r w:rsidR="008C408F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؟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معناها 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لإ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ذن بالرواية، معنى الإجازة المجردة الإذن بالرواية يعني أن تقول أن تروي صحيح البخاري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مثلا</w:t>
      </w:r>
      <w:r w:rsidR="00A001BB">
        <w:rPr>
          <w:rFonts w:ascii="Simplified Arabic" w:eastAsia="Calibri" w:hAnsi="Simplified Arabic" w:cs="Simplified Arabic" w:hint="cs"/>
          <w:sz w:val="28"/>
          <w:szCs w:val="28"/>
          <w:rtl/>
          <w:cs/>
        </w:rPr>
        <w:t>ً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عن شيوخ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بسند متصل إلى 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لإ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مام البخاري</w:t>
      </w:r>
      <w:r w:rsidR="008C408F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ومنه إلى النبي-عليه الصلاة والسلام-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. </w:t>
      </w:r>
    </w:p>
    <w:p w:rsidR="007F5E62" w:rsidRPr="008449FA" w:rsidRDefault="003B49EA">
      <w:pPr>
        <w:jc w:val="both"/>
        <w:rPr>
          <w:rFonts w:ascii="Simplified Arabic" w:eastAsia="Calibri" w:hAnsi="Simplified Arabic" w:cs="Simplified Arabic"/>
          <w:sz w:val="28"/>
          <w:szCs w:val="28"/>
          <w:rtl/>
          <w:cs/>
        </w:rPr>
      </w:pPr>
      <w:r w:rsidRPr="008449FA">
        <w:rPr>
          <w:rFonts w:ascii="Simplified Arabic" w:eastAsia="Calibri" w:hAnsi="Simplified Arabic" w:cs="Simplified Arabic"/>
          <w:bCs/>
          <w:sz w:val="28"/>
          <w:szCs w:val="28"/>
          <w:rtl/>
          <w:cs/>
        </w:rPr>
        <w:t>المقدم:</w:t>
      </w:r>
      <w:r w:rsidR="008C408F">
        <w:rPr>
          <w:rFonts w:ascii="Simplified Arabic" w:eastAsia="Calibri" w:hAnsi="Simplified Arabic" w:cs="Simplified Arabic" w:hint="cs"/>
          <w:bCs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bCs/>
          <w:sz w:val="28"/>
          <w:szCs w:val="28"/>
          <w:rtl/>
          <w:lang w:bidi="ar-EG"/>
        </w:rPr>
        <w:t>فتجيز آخر</w:t>
      </w:r>
      <w:r w:rsidRPr="008449FA">
        <w:rPr>
          <w:rFonts w:ascii="Simplified Arabic" w:eastAsia="Calibri" w:hAnsi="Simplified Arabic" w:cs="Simplified Arabic"/>
          <w:bCs/>
          <w:sz w:val="28"/>
          <w:szCs w:val="28"/>
          <w:rtl/>
          <w:cs/>
        </w:rPr>
        <w:t xml:space="preserve">. </w:t>
      </w:r>
    </w:p>
    <w:p w:rsidR="007F5E62" w:rsidRPr="008449FA" w:rsidRDefault="008C408F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cs/>
        </w:rPr>
        <w:t>فتجيز آخر،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فتقول 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له: أذنت عنك أن تروي 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عني 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صحيح البخاري من غير أن يسمعه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منك</w:t>
      </w:r>
      <w:r>
        <w:rPr>
          <w:rFonts w:ascii="Simplified Arabic" w:eastAsia="Calibri" w:hAnsi="Simplified Arabic" w:cs="Simplified Arabic" w:hint="cs"/>
          <w:sz w:val="28"/>
          <w:szCs w:val="28"/>
          <w:rtl/>
          <w:cs/>
        </w:rPr>
        <w:t>،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ومن غير أن يقرأه عليك.</w:t>
      </w:r>
    </w:p>
    <w:p w:rsidR="007F5E62" w:rsidRPr="008449FA" w:rsidRDefault="003B49EA" w:rsidP="008C408F">
      <w:pPr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المقدم: 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cs/>
        </w:rPr>
        <w:t xml:space="preserve">وهذا 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موجود عن</w:t>
      </w:r>
      <w:r w:rsidR="008C408F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EG"/>
        </w:rPr>
        <w:t>د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بعض علماء هذا العصر</w:t>
      </w:r>
      <w:r w:rsidR="008C408F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EG"/>
        </w:rPr>
        <w:t>؟</w:t>
      </w:r>
    </w:p>
    <w:p w:rsidR="007F5E62" w:rsidRPr="008449FA" w:rsidRDefault="008C408F" w:rsidP="008C408F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كلهم </w:t>
      </w:r>
      <w:r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ي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مش</w:t>
      </w:r>
      <w:r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و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ن على هذا من عقود</w:t>
      </w:r>
      <w:r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على الإجازة، وأجازها أهل العلم للاضطرار إليها</w:t>
      </w:r>
      <w:r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؛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لأنه 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ما 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يتيسر 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لكل أحد أن يجلس 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للطلاب</w:t>
      </w:r>
      <w:r>
        <w:rPr>
          <w:rFonts w:ascii="Simplified Arabic" w:eastAsia="Calibri" w:hAnsi="Simplified Arabic" w:cs="Simplified Arabic" w:hint="cs"/>
          <w:sz w:val="28"/>
          <w:szCs w:val="28"/>
          <w:rtl/>
          <w:cs/>
        </w:rPr>
        <w:t>،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وكل من جاء يقول</w:t>
      </w:r>
      <w:r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: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أريد رواية 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صحيح 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البخاري عنك يقول لك اقرأ عن صحيح البخاري يأتي بعد أسبوع من 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دفعة 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جاءت قبله أو شخص جاء قبله</w:t>
      </w:r>
      <w:r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؛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لأنه يحتاج أن يقرأه إذا قلنا 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لابد 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من القراءة </w:t>
      </w:r>
      <w:r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و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العرض، إذا قلنا</w:t>
      </w:r>
      <w:r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: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لابد من ذلك لابد من ذلك فلا بد</w:t>
      </w:r>
      <w:r w:rsidR="00A001BB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 xml:space="preserve"> أن يبدأ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من جديد، وما 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يلتحق 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بهؤلاء</w:t>
      </w:r>
      <w:r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ويترك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الباقي.</w:t>
      </w:r>
    </w:p>
    <w:p w:rsidR="007F5E62" w:rsidRPr="008449FA" w:rsidRDefault="003B49EA" w:rsidP="008C408F">
      <w:pPr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الأخ الحاضر: .... 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cs/>
        </w:rPr>
        <w:t xml:space="preserve">هناك 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علماء يمنحون إجازات في القرآن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cs/>
        </w:rPr>
        <w:t xml:space="preserve"> يقول</w:t>
      </w:r>
      <w:r w:rsidR="008C408F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cs/>
        </w:rPr>
        <w:t>:</w:t>
      </w:r>
      <w:r w:rsidR="008C408F">
        <w:rPr>
          <w:rFonts w:ascii="Simplified Arabic" w:eastAsia="Calibri" w:hAnsi="Simplified Arabic" w:cs="Simplified Arabic"/>
          <w:b/>
          <w:bCs/>
          <w:sz w:val="28"/>
          <w:szCs w:val="28"/>
          <w:rtl/>
          <w:cs/>
        </w:rPr>
        <w:t xml:space="preserve"> أريد أن </w:t>
      </w:r>
      <w:r w:rsidR="008C408F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cs/>
        </w:rPr>
        <w:t>أ</w:t>
      </w:r>
      <w:r w:rsidR="008C408F">
        <w:rPr>
          <w:rFonts w:ascii="Simplified Arabic" w:eastAsia="Calibri" w:hAnsi="Simplified Arabic" w:cs="Simplified Arabic"/>
          <w:b/>
          <w:bCs/>
          <w:sz w:val="28"/>
          <w:szCs w:val="28"/>
          <w:rtl/>
          <w:cs/>
        </w:rPr>
        <w:t xml:space="preserve">قرأ عليك فيجيزه 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cs/>
        </w:rPr>
        <w:t>الشيخ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7F5E62" w:rsidRPr="008449FA" w:rsidRDefault="003B49EA" w:rsidP="008C408F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لا هو إذا عرف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و</w:t>
      </w:r>
      <w:r w:rsidR="00A001BB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استفاض أنه </w:t>
      </w:r>
      <w:r w:rsidR="00A001BB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ض</w:t>
      </w:r>
      <w:r w:rsidR="00A001BB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ابط ويعرف أنه </w:t>
      </w:r>
      <w:r w:rsidR="00A001BB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ض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ابط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مثلًا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لا مانع من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إجازته</w:t>
      </w:r>
      <w:r w:rsidR="008C408F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؛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لأن الرواية بالإسناد الآن اتصال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ا</w:t>
      </w:r>
      <w:r w:rsidR="00A001BB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لإسناد الفائدة منه في هذ</w:t>
      </w:r>
      <w:r w:rsidR="00A001BB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ه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العص</w:t>
      </w:r>
      <w:r w:rsidR="00A001BB">
        <w:rPr>
          <w:rFonts w:ascii="Simplified Arabic" w:eastAsia="Calibri" w:hAnsi="Simplified Arabic" w:cs="Simplified Arabic" w:hint="cs"/>
          <w:sz w:val="28"/>
          <w:szCs w:val="28"/>
          <w:rtl/>
          <w:cs/>
        </w:rPr>
        <w:t>و</w:t>
      </w:r>
      <w:r w:rsidR="00A001BB">
        <w:rPr>
          <w:rFonts w:ascii="Simplified Arabic" w:eastAsia="Calibri" w:hAnsi="Simplified Arabic" w:cs="Simplified Arabic"/>
          <w:sz w:val="28"/>
          <w:szCs w:val="28"/>
          <w:rtl/>
          <w:cs/>
        </w:rPr>
        <w:t>ر إبقاء سلسلة الإسناد ال</w:t>
      </w:r>
      <w:r w:rsidR="00A001BB">
        <w:rPr>
          <w:rFonts w:ascii="Simplified Arabic" w:eastAsia="Calibri" w:hAnsi="Simplified Arabic" w:cs="Simplified Arabic" w:hint="cs"/>
          <w:sz w:val="28"/>
          <w:szCs w:val="28"/>
          <w:rtl/>
          <w:cs/>
        </w:rPr>
        <w:t>ذ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ي هي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خصيصة هذه الأمة، لكن شخص مجهول لا يعرف أنه حافظ أم </w:t>
      </w:r>
      <w:r w:rsidR="00A001BB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غير حافظ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مجود أم غير مجود</w:t>
      </w:r>
      <w:r w:rsidR="008C408F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لا يجوز له أن يجيزه بالقرآن حتى يسمع منه ويتأكد، فالإجازة المجردة فيها خلاف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كبير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بين أهل العلم، خلاف لأن الطالب لم يسمع من الشيخ</w:t>
      </w:r>
      <w:r w:rsidR="008C408F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ولم يعرض على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الشيخ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 لكن احتيج إليها لمسيس الحاجة بعض أهل العلم يبطل الإجازة يقول: لو جازت الإجازة بطلت الرحلة، حتى شدد الظاهرية فقال ابن حزم</w:t>
      </w:r>
      <w:r w:rsidR="008C408F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: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من أجاز الإجازة، من أجاز العمل بالإجازة والرواية بها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كأنه </w:t>
      </w:r>
      <w:r w:rsidR="00A001BB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قال: أج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زت لك أن تروي عني ما لم تسمعه مني يعني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من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قال لتلميذه: أجزت لك أن تروي عني ما لم تسمعه مني، كأنه قال</w:t>
      </w:r>
      <w:r w:rsidR="008C408F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: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أجزت لك أن تكذب علي، أنت ما سمعت من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لفظي ولا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عرضت علي، لكن جمهور أهل العلم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ستقر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عملهم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علي جواز العمل بالإجازة، لماذا؟</w:t>
      </w:r>
    </w:p>
    <w:p w:rsidR="008C408F" w:rsidRDefault="003B49EA" w:rsidP="008C408F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lastRenderedPageBreak/>
        <w:t xml:space="preserve">لأن الكتب مضبوطة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ومتقنة</w:t>
      </w:r>
      <w:r w:rsidR="008C408F">
        <w:rPr>
          <w:rFonts w:ascii="Simplified Arabic" w:eastAsia="Calibri" w:hAnsi="Simplified Arabic" w:cs="Simplified Arabic" w:hint="cs"/>
          <w:sz w:val="28"/>
          <w:szCs w:val="28"/>
          <w:rtl/>
          <w:cs/>
        </w:rPr>
        <w:t>؛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لأنه استمر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ت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بعض التدوين، يعني انتشار الإجازة بعد التدوين الكتب، يعني ما الذي يستفيده الطالب من أن يقرأ الكتاب علي الشيخ</w:t>
      </w:r>
      <w:r w:rsidR="008C408F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وهو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كتاب محرر ومضبوط ومتقن</w:t>
      </w:r>
      <w:r w:rsidR="008C408F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والطالب تجاوز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مرحلة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قراءة فقط، الآن صحيح البخاري لو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جاء </w:t>
      </w:r>
      <w:r w:rsidR="008C408F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أحد قال: </w:t>
      </w:r>
      <w:r w:rsidR="008C408F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أ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رويه عنك، تقول: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اجلس 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قرأ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علي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صحيح البخاري، أو </w:t>
      </w:r>
      <w:r w:rsidR="008C408F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أ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قرأه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عليك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،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وأنت عندك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طلبة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متقدمون</w:t>
      </w:r>
      <w:r w:rsidR="008C408F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طلبة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كذا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يقرؤون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 يقر</w:t>
      </w:r>
      <w:r w:rsidR="00A001BB">
        <w:rPr>
          <w:rFonts w:ascii="Simplified Arabic" w:eastAsia="Calibri" w:hAnsi="Simplified Arabic" w:cs="Simplified Arabic" w:hint="cs"/>
          <w:sz w:val="28"/>
          <w:szCs w:val="28"/>
          <w:rtl/>
          <w:cs/>
        </w:rPr>
        <w:t>ؤ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ون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تقول</w:t>
      </w:r>
      <w:r w:rsidR="008C408F">
        <w:rPr>
          <w:rFonts w:ascii="Simplified Arabic" w:eastAsia="Calibri" w:hAnsi="Simplified Arabic" w:cs="Simplified Arabic" w:hint="cs"/>
          <w:sz w:val="28"/>
          <w:szCs w:val="28"/>
          <w:rtl/>
          <w:cs/>
        </w:rPr>
        <w:t>: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اروِ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عني</w:t>
      </w:r>
      <w:r w:rsidR="008C408F">
        <w:rPr>
          <w:rFonts w:ascii="Simplified Arabic" w:eastAsia="Calibri" w:hAnsi="Simplified Arabic" w:cs="Simplified Arabic"/>
          <w:sz w:val="28"/>
          <w:szCs w:val="28"/>
          <w:rtl/>
          <w:cs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لاسيما إذا كان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أهلًا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ذلك</w:t>
      </w:r>
      <w:r w:rsidR="008C408F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؛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لأن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ابن عبد البر</w:t>
      </w:r>
      <w:r w:rsidR="008C408F">
        <w:rPr>
          <w:rFonts w:ascii="Simplified Arabic" w:eastAsia="Calibri" w:hAnsi="Simplified Arabic" w:cs="Simplified Arabic" w:hint="cs"/>
          <w:sz w:val="28"/>
          <w:szCs w:val="28"/>
          <w:rtl/>
          <w:cs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-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رحمه الله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-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يشترط أن يكون المجاز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متأهل</w:t>
      </w:r>
      <w:r w:rsidR="008C408F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ًا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 ماهر</w:t>
      </w:r>
      <w:r w:rsidR="008C408F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ًا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بالصناعة،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ما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تأتي 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لشخص عامي</w:t>
      </w:r>
      <w:r w:rsidR="008C408F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؛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لأنهم بعد ذلك توسعوا في 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لإ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جازات، فأجازوا الصبي غير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المميز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، وأجازوا المجهول، وأجازوا العامة،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وأجازوا من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قال: لا اله إلا الله،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أجازوا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أهل </w:t>
      </w:r>
      <w:r w:rsidR="00A001BB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ال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بلد الفلاني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بهذا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التوسع تزداد ضعف</w:t>
      </w:r>
      <w:r w:rsidR="00A001BB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ًا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 فإذا صدرت الإجازة من عالم يروي الأحاديث بالأسانيد إلى معلوم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شخص معلوم، بكتاب معلوم، فالجمهور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على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جوازها، هذا بالنسبة للإجازة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التي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هي القسم الخامس </w:t>
      </w:r>
      <w:r w:rsidR="00A001BB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وإن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لم يذ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كره البخاري</w:t>
      </w:r>
      <w:r w:rsidR="008C408F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.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إنما ذكر المناولة المقرونة بالإجازة</w:t>
      </w:r>
      <w:r w:rsidR="008C408F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.</w:t>
      </w:r>
    </w:p>
    <w:p w:rsidR="008C408F" w:rsidRDefault="003B49EA" w:rsidP="008C408F">
      <w:pPr>
        <w:jc w:val="both"/>
        <w:rPr>
          <w:rFonts w:ascii="Simplified Arabic" w:eastAsia="Calibri" w:hAnsi="Simplified Arabic" w:cs="Simplified Arabic"/>
          <w:sz w:val="28"/>
          <w:szCs w:val="28"/>
          <w:rtl/>
          <w:cs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القسم السادس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الإعلام </w:t>
      </w:r>
      <w:r w:rsidR="008C408F">
        <w:rPr>
          <w:rFonts w:ascii="Simplified Arabic" w:eastAsia="Calibri" w:hAnsi="Simplified Arabic" w:cs="Simplified Arabic" w:hint="cs"/>
          <w:sz w:val="28"/>
          <w:szCs w:val="28"/>
          <w:rtl/>
          <w:cs/>
        </w:rPr>
        <w:t>ما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معنى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لإ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علام؟ الشيخ يعلم شخصًا آخر يقول: أنا أروي صحيح البخاري، بهذا 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لإ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ع</w:t>
      </w:r>
      <w:r w:rsidR="00A001BB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لام يحق للطالب أن يروي عن الشيخ</w:t>
      </w:r>
      <w:r w:rsidR="00A001BB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؟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مجرد أن يسمع من</w:t>
      </w:r>
      <w:r w:rsidR="008C408F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الشيخ أنه يروي </w:t>
      </w:r>
      <w:r w:rsidR="00A001BB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صحيح البخاري</w:t>
      </w:r>
      <w:r w:rsidR="00A001BB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؟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لا، الإجازة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الرواية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بهذا النوع ضعيفة</w:t>
      </w:r>
      <w:r w:rsidR="008C408F">
        <w:rPr>
          <w:rFonts w:ascii="Simplified Arabic" w:eastAsia="Calibri" w:hAnsi="Simplified Arabic" w:cs="Simplified Arabic" w:hint="cs"/>
          <w:sz w:val="28"/>
          <w:szCs w:val="28"/>
          <w:rtl/>
          <w:cs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ولذا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لم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يو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ردها البخاري</w:t>
      </w:r>
      <w:r w:rsidR="008C408F">
        <w:rPr>
          <w:rFonts w:ascii="Simplified Arabic" w:eastAsia="Calibri" w:hAnsi="Simplified Arabic" w:cs="Simplified Arabic" w:hint="cs"/>
          <w:sz w:val="28"/>
          <w:szCs w:val="28"/>
          <w:rtl/>
          <w:cs/>
        </w:rPr>
        <w:t>.</w:t>
      </w:r>
    </w:p>
    <w:p w:rsidR="007F5E62" w:rsidRPr="008449FA" w:rsidRDefault="003B49EA" w:rsidP="008C408F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السابع</w:t>
      </w:r>
      <w:r w:rsidR="008C408F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: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الوصية.</w:t>
      </w:r>
    </w:p>
    <w:p w:rsidR="007F5E62" w:rsidRPr="0039190E" w:rsidRDefault="003B49EA">
      <w:pPr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</w:pPr>
      <w:r w:rsidRPr="0039190E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المقدم: يكتب له أو يوصي له.</w:t>
      </w:r>
    </w:p>
    <w:p w:rsidR="00F91200" w:rsidRDefault="003B49EA" w:rsidP="00F91200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لا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،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قربت وفاته فكتب في وصيته</w:t>
      </w:r>
      <w:r w:rsidR="008C408F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: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كتبي تدفع لفلان، من غير أن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يأ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ذن له بروا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يتها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، كتبي تدفع إلى فلان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اعطوا</w:t>
      </w:r>
      <w:r w:rsidR="0039190E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كتبي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فلان</w:t>
      </w:r>
      <w:r w:rsidR="008C408F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ًا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، هل يروي عن الشيخ بمجرد هذه الوصية أنه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أوصى له بالكتب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؟ يعني كأنه ذهب إلى سوق الكتب </w:t>
      </w:r>
      <w:r w:rsidR="008C408F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ف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وجد هذه التركة تباع فاشتراها، نعم له أن يرويها </w:t>
      </w:r>
      <w:r w:rsidR="0039190E">
        <w:rPr>
          <w:rFonts w:ascii="Simplified Arabic" w:eastAsia="Calibri" w:hAnsi="Simplified Arabic" w:cs="Simplified Arabic"/>
          <w:sz w:val="28"/>
          <w:szCs w:val="28"/>
          <w:rtl/>
          <w:cs/>
        </w:rPr>
        <w:t>ب</w:t>
      </w:r>
      <w:r w:rsidR="00F91200">
        <w:rPr>
          <w:rFonts w:ascii="Simplified Arabic" w:eastAsia="Calibri" w:hAnsi="Simplified Arabic" w:cs="Simplified Arabic" w:hint="cs"/>
          <w:sz w:val="28"/>
          <w:szCs w:val="28"/>
          <w:rtl/>
          <w:cs/>
        </w:rPr>
        <w:t>ال</w:t>
      </w:r>
      <w:r w:rsidR="0039190E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طريق الذي هو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الطريق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الأخير الوجاد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ة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،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بطريق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الوجاد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ة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؛ وهي أن يجد أحاديث أو كتب</w:t>
      </w:r>
      <w:r w:rsidR="00F91200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ًا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</w:t>
      </w:r>
      <w:r w:rsidR="00F91200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بخط فلان الذي لا يشك فيه،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فهل له أن يروي بمجرد وجود هذا الخط</w:t>
      </w:r>
      <w:r w:rsidR="0039190E">
        <w:rPr>
          <w:rFonts w:ascii="Simplified Arabic" w:eastAsia="Calibri" w:hAnsi="Simplified Arabic" w:cs="Simplified Arabic" w:hint="cs"/>
          <w:sz w:val="28"/>
          <w:szCs w:val="28"/>
          <w:rtl/>
          <w:cs/>
        </w:rPr>
        <w:t>؟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في</w:t>
      </w:r>
      <w:r w:rsidR="00F91200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المسند كثير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وجدت بخط أبي، يقول: عبد الله</w:t>
      </w:r>
      <w:r w:rsidR="0039190E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بخط أبي</w:t>
      </w:r>
      <w:r w:rsidR="0039190E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لكن أنت لو وجدت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مثلًا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بخط شيخ أدر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كته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ولا تشك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في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أنه خطه، تقول: ترويه عنه</w:t>
      </w:r>
      <w:r w:rsidR="00F91200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؛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لأنك وجدته بخطه، أو تذكر الواقع</w:t>
      </w:r>
      <w:r w:rsidR="00F91200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: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وجدت بخط فلان؟ </w:t>
      </w:r>
    </w:p>
    <w:p w:rsidR="007F5E62" w:rsidRPr="008449FA" w:rsidRDefault="003B49EA" w:rsidP="00F91200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وقل مثل هذا لو كان الشيخ صاحب الخط من المتقدمين</w:t>
      </w:r>
      <w:r w:rsidR="00F91200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وجدت بخط شيخ الإسلام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مثلًا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 أو بخط 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لإ</w:t>
      </w:r>
      <w:r w:rsidR="0039190E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مام أحمد</w:t>
      </w:r>
      <w:r w:rsidR="00F91200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="0039190E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تروي عن</w:t>
      </w:r>
      <w:r w:rsidR="0039190E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ه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؟</w:t>
      </w:r>
    </w:p>
    <w:p w:rsidR="007F5E62" w:rsidRPr="008449FA" w:rsidRDefault="003B49EA" w:rsidP="00F91200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تبين الواقع</w:t>
      </w:r>
      <w:r w:rsidR="00F91200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وجدت بخط فلان،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فإ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ذا كنت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لا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تشك فيها لا</w:t>
      </w:r>
      <w:r w:rsidR="00F91200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شك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أنها منقطعة،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بينك وبين شيخ الإسلام مفاوز، يقول أهل العلم: وفيها شوب اتصال</w:t>
      </w:r>
      <w:r w:rsidR="00F91200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؛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لأن الخط الذي خطه هذا العالم وإن كان متقد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مًا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إلا أن فيه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صلة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بين الكاتب والمكتوب، وأنت وقفت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على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هذا المكتوب، فالبخاري-رحمه الله تعالى- ذكر الأربع</w:t>
      </w:r>
      <w:r w:rsidR="00F91200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ة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="00F91200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ال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أقسام</w:t>
      </w:r>
      <w:r w:rsidR="00F91200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ولم يذكر الأربعة البا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قية</w:t>
      </w:r>
      <w:r w:rsidR="00F91200">
        <w:rPr>
          <w:rFonts w:ascii="Simplified Arabic" w:eastAsia="Calibri" w:hAnsi="Simplified Arabic" w:cs="Simplified Arabic" w:hint="cs"/>
          <w:sz w:val="28"/>
          <w:szCs w:val="28"/>
          <w:rtl/>
          <w:cs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وكأنه -رحمه الله-</w:t>
      </w:r>
      <w:r w:rsidR="0039190E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لا يرى العمل </w:t>
      </w:r>
      <w:r w:rsidR="0039190E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بشيءٍ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منها، يقول: ابن حجر</w:t>
      </w:r>
      <w:r w:rsidR="00F91200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؛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وقد ادعى ابن مند</w:t>
      </w:r>
      <w:r w:rsidR="00F91200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ة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أن كل ما يقول البخاري فيه، قال لي فهو إجازة.</w:t>
      </w:r>
    </w:p>
    <w:p w:rsidR="00277254" w:rsidRDefault="003B49EA" w:rsidP="00277254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يعني إذا قال: البخاري</w:t>
      </w:r>
      <w:r w:rsidR="00F91200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-رحمه الله تعالى- قال لي فلان من شيوخه </w:t>
      </w:r>
      <w:r w:rsidR="0039190E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فهو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ما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رواه بطريق السم</w:t>
      </w:r>
      <w:r w:rsidR="0039190E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ع كعادته، ولو رواه بالسم</w:t>
      </w:r>
      <w:r w:rsidR="0039190E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ع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لقال</w:t>
      </w:r>
      <w:r w:rsidR="00F91200">
        <w:rPr>
          <w:rFonts w:ascii="Simplified Arabic" w:eastAsia="Calibri" w:hAnsi="Simplified Arabic" w:cs="Simplified Arabic" w:hint="cs"/>
          <w:sz w:val="28"/>
          <w:szCs w:val="28"/>
          <w:rtl/>
          <w:cs/>
        </w:rPr>
        <w:t>: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حدثنا كالمعتاد، ومثله بل أولى منه بالقول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قال فلان، يعني مثل ما قال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قال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: هشام بن عمار 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لإ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مام البخاري، لو كان يروي هذا الحديث عن هشام بن عمار مباشرة من لفظه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لقال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حدثنا كالعادة، وقد روى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lastRenderedPageBreak/>
        <w:t xml:space="preserve">عن هشام بن عمار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أحاديث بصيغة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حدثنا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أربعة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، أو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خمسة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، فكونه يعدل عن قول حدثنا إلى قال لي أو قال بدون لي، دل على أنه لم يسمعه بطريقٍ لا بطريق السمع ولا بطريق العرض، إنما رواه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بطريقٍ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آخر، يقول: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وقد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ادعى ابن مند</w:t>
      </w:r>
      <w:r w:rsidR="00F4523A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ة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أن كل ما يقول البخاري فيه، قال لي فهي إجازة، يقول ابن حجر: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و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هي دعوى</w:t>
      </w:r>
      <w:r w:rsidR="0039190E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ً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مردودة</w:t>
      </w:r>
      <w:r w:rsidR="00F91200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؛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بدليل أني استقر</w:t>
      </w:r>
      <w:r w:rsidR="00F91200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أ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ت كثيرًا من المواضع التي يقول فيها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في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الجامع</w:t>
      </w:r>
      <w:r w:rsidR="00F91200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: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 لي</w:t>
      </w:r>
      <w:r w:rsidR="00F91200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فوجدته في غير الجامع يقول: حدثنا، والبخاري لا يستجيز في الإجازة إطلاق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التحديث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، هذا إن كان يعمل بها،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هذا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إذا كانت عنده طريق</w:t>
      </w:r>
      <w:r w:rsidR="0039190E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 xml:space="preserve"> من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طرق التحمل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المعتبرة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، والبخاري لا يستجوز بالإجازة بإطلاق حدثنا، فدل على أنه عنده من المسموع،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لكن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سبب استعماله لهذه الصيغة</w:t>
      </w:r>
      <w:r w:rsidR="0027725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؛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ليفرق بين ما يبلغ شرطه أو ما لا يبلغ</w:t>
      </w:r>
      <w:r w:rsidR="0027725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.</w:t>
      </w:r>
    </w:p>
    <w:p w:rsidR="007F5E62" w:rsidRPr="008449FA" w:rsidRDefault="003B49EA" w:rsidP="00277254">
      <w:pPr>
        <w:jc w:val="both"/>
        <w:rPr>
          <w:rFonts w:ascii="Simplified Arabic" w:eastAsia="Calibri" w:hAnsi="Simplified Arabic" w:cs="Simplified Arabic"/>
          <w:sz w:val="28"/>
          <w:szCs w:val="28"/>
          <w:rtl/>
          <w:cs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والإمام البخاري يعدل عن الصيغ الصريحة لأدنى سبب،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فمثلًا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حديث المعازف، قال: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الإمام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البخاري-</w:t>
      </w:r>
      <w:r w:rsidR="0027725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رحمه الله تعالى- قال: هشام بن عمار </w:t>
      </w:r>
      <w:r w:rsidR="0027725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ما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السبب؟ الرواة كلهم على شرطه، للتردد في الصحابي، قال: حدثنا أبو عامر أو أبو مالك الأشعري، هذا التردد هل يؤثر في صحة الخبر؟</w:t>
      </w:r>
    </w:p>
    <w:p w:rsidR="007F5E62" w:rsidRPr="008449FA" w:rsidRDefault="003B49EA">
      <w:pPr>
        <w:jc w:val="both"/>
        <w:rPr>
          <w:rFonts w:ascii="Simplified Arabic" w:eastAsia="Calibri" w:hAnsi="Simplified Arabic" w:cs="Simplified Arabic"/>
          <w:bCs/>
          <w:sz w:val="28"/>
          <w:szCs w:val="28"/>
          <w:rtl/>
          <w:cs/>
        </w:rPr>
      </w:pPr>
      <w:r w:rsidRPr="008449FA">
        <w:rPr>
          <w:rFonts w:ascii="Simplified Arabic" w:eastAsia="Calibri" w:hAnsi="Simplified Arabic" w:cs="Simplified Arabic"/>
          <w:bCs/>
          <w:sz w:val="28"/>
          <w:szCs w:val="28"/>
          <w:rtl/>
          <w:cs/>
        </w:rPr>
        <w:t>المقدم: أبد</w:t>
      </w:r>
      <w:r w:rsidR="0039190E">
        <w:rPr>
          <w:rFonts w:ascii="Simplified Arabic" w:eastAsia="Calibri" w:hAnsi="Simplified Arabic" w:cs="Simplified Arabic" w:hint="cs"/>
          <w:bCs/>
          <w:sz w:val="28"/>
          <w:szCs w:val="28"/>
          <w:rtl/>
          <w:cs/>
        </w:rPr>
        <w:t>ً</w:t>
      </w:r>
      <w:r w:rsidRPr="008449FA">
        <w:rPr>
          <w:rFonts w:ascii="Simplified Arabic" w:eastAsia="Calibri" w:hAnsi="Simplified Arabic" w:cs="Simplified Arabic"/>
          <w:bCs/>
          <w:sz w:val="28"/>
          <w:szCs w:val="28"/>
          <w:rtl/>
          <w:cs/>
        </w:rPr>
        <w:t xml:space="preserve">ا. </w:t>
      </w:r>
    </w:p>
    <w:p w:rsidR="007F5E62" w:rsidRPr="008449FA" w:rsidRDefault="003B49EA" w:rsidP="00277254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لا يؤثر في صحة الخبر، فالحديث على كل حال هو متصل، وإن زعم بعضهم أنه معل</w:t>
      </w:r>
      <w:r w:rsidR="0039190E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ّ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ق</w:t>
      </w:r>
      <w:r w:rsidR="0027725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؛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لأن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صيغة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قال: مثل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صيغة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عن.</w:t>
      </w:r>
    </w:p>
    <w:tbl>
      <w:tblPr>
        <w:bidiVisual/>
        <w:tblW w:w="8856" w:type="dxa"/>
        <w:tblLook w:val="04A0" w:firstRow="1" w:lastRow="0" w:firstColumn="1" w:lastColumn="0" w:noHBand="0" w:noVBand="1"/>
      </w:tblPr>
      <w:tblGrid>
        <w:gridCol w:w="4428"/>
        <w:gridCol w:w="4428"/>
      </w:tblGrid>
      <w:tr w:rsidR="007F5E62" w:rsidRPr="008449FA" w:rsidTr="0039190E">
        <w:tc>
          <w:tcPr>
            <w:tcW w:w="4428" w:type="dxa"/>
          </w:tcPr>
          <w:p w:rsidR="007F5E62" w:rsidRPr="008449FA" w:rsidRDefault="003B49EA" w:rsidP="0039190E">
            <w:pPr>
              <w:jc w:val="lowKashida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8449FA"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  <w:t>ولو إلى آخره أما الذي</w:t>
            </w:r>
            <w:r w:rsidR="0039190E">
              <w:rPr>
                <w:rFonts w:ascii="Simplified Arabic" w:eastAsia="Calibri" w:hAnsi="Simplified Arabic" w:cs="Simplified Arabic" w:hint="cs"/>
                <w:sz w:val="28"/>
                <w:szCs w:val="28"/>
                <w:rtl/>
              </w:rPr>
              <w:br/>
            </w:r>
            <w:r w:rsidR="0039190E" w:rsidRPr="0039190E">
              <w:rPr>
                <w:rFonts w:ascii="Simplified Arabic" w:eastAsia="Calibri" w:hAnsi="Simplified Arabic" w:cs="Simplified Arabic" w:hint="cs"/>
                <w:sz w:val="2"/>
                <w:szCs w:val="2"/>
                <w:rtl/>
              </w:rPr>
              <w:t>.</w:t>
            </w:r>
          </w:p>
        </w:tc>
        <w:tc>
          <w:tcPr>
            <w:tcW w:w="4428" w:type="dxa"/>
          </w:tcPr>
          <w:p w:rsidR="007F5E62" w:rsidRPr="008449FA" w:rsidRDefault="003B49EA" w:rsidP="0039190E">
            <w:pPr>
              <w:ind w:left="280"/>
              <w:jc w:val="lowKashida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8449FA">
              <w:rPr>
                <w:rFonts w:ascii="Simplified Arabic" w:eastAsia="Calibri" w:hAnsi="Simplified Arabic" w:cs="Simplified Arabic"/>
                <w:sz w:val="28"/>
                <w:szCs w:val="28"/>
                <w:rtl/>
                <w:cs/>
              </w:rPr>
              <w:t xml:space="preserve">لشيخـه </w:t>
            </w:r>
            <w:r w:rsidRPr="008449FA"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  <w:t xml:space="preserve">عزا </w:t>
            </w:r>
            <w:r w:rsidRPr="008449FA">
              <w:rPr>
                <w:rFonts w:ascii="Simplified Arabic" w:eastAsia="Calibri" w:hAnsi="Simplified Arabic" w:cs="Simplified Arabic"/>
                <w:sz w:val="28"/>
                <w:szCs w:val="28"/>
                <w:rtl/>
                <w:cs/>
              </w:rPr>
              <w:t xml:space="preserve">بـقال </w:t>
            </w:r>
            <w:r w:rsidRPr="008449FA"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  <w:t>فكذي</w:t>
            </w:r>
            <w:r w:rsidR="0039190E">
              <w:rPr>
                <w:rFonts w:ascii="Simplified Arabic" w:eastAsia="Calibri" w:hAnsi="Simplified Arabic" w:cs="Simplified Arabic"/>
                <w:sz w:val="2"/>
                <w:szCs w:val="2"/>
                <w:rtl/>
              </w:rPr>
              <w:br/>
            </w:r>
            <w:r w:rsidR="0039190E">
              <w:rPr>
                <w:rFonts w:ascii="Simplified Arabic" w:eastAsia="Calibri" w:hAnsi="Simplified Arabic" w:cs="Simplified Arabic" w:hint="cs"/>
                <w:sz w:val="2"/>
                <w:szCs w:val="2"/>
                <w:rtl/>
              </w:rPr>
              <w:t>.</w:t>
            </w:r>
          </w:p>
        </w:tc>
      </w:tr>
      <w:tr w:rsidR="007F5E62" w:rsidRPr="008449FA" w:rsidTr="0039190E">
        <w:tc>
          <w:tcPr>
            <w:tcW w:w="4428" w:type="dxa"/>
          </w:tcPr>
          <w:p w:rsidR="007F5E62" w:rsidRPr="008449FA" w:rsidRDefault="003B49EA" w:rsidP="0039190E">
            <w:pPr>
              <w:ind w:right="280"/>
              <w:jc w:val="lowKashida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8449FA"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  <w:t xml:space="preserve">عنعنة </w:t>
            </w:r>
            <w:r w:rsidRPr="008449FA">
              <w:rPr>
                <w:rFonts w:ascii="Simplified Arabic" w:eastAsia="Calibri" w:hAnsi="Simplified Arabic" w:cs="Simplified Arabic"/>
                <w:sz w:val="28"/>
                <w:szCs w:val="28"/>
                <w:rtl/>
                <w:cs/>
              </w:rPr>
              <w:t>كـخبر المعـازف</w:t>
            </w:r>
            <w:r w:rsidR="0039190E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cs/>
              </w:rPr>
              <w:br/>
            </w:r>
            <w:r w:rsidR="0039190E">
              <w:rPr>
                <w:rFonts w:ascii="Simplified Arabic" w:eastAsia="Calibri" w:hAnsi="Simplified Arabic" w:cs="Simplified Arabic" w:hint="cs"/>
                <w:sz w:val="2"/>
                <w:szCs w:val="2"/>
                <w:rtl/>
                <w:lang w:bidi="ar-EG"/>
              </w:rPr>
              <w:t>.</w:t>
            </w:r>
          </w:p>
        </w:tc>
        <w:tc>
          <w:tcPr>
            <w:tcW w:w="4428" w:type="dxa"/>
          </w:tcPr>
          <w:p w:rsidR="007F5E62" w:rsidRPr="008449FA" w:rsidRDefault="003B49EA" w:rsidP="0039190E">
            <w:pPr>
              <w:jc w:val="lowKashida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8449FA">
              <w:rPr>
                <w:rFonts w:ascii="Simplified Arabic" w:eastAsia="Calibri" w:hAnsi="Simplified Arabic" w:cs="Simplified Arabic"/>
                <w:sz w:val="28"/>
                <w:szCs w:val="28"/>
                <w:rtl/>
                <w:cs/>
              </w:rPr>
              <w:t xml:space="preserve"> </w:t>
            </w:r>
            <w:r w:rsidR="0039190E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cs/>
              </w:rPr>
              <w:t xml:space="preserve">  </w:t>
            </w:r>
            <w:r w:rsidRPr="008449FA"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  <w:t>لا تصغ لابن حزم المخال</w:t>
            </w:r>
            <w:r w:rsidR="0039190E">
              <w:rPr>
                <w:rFonts w:ascii="Simplified Arabic" w:eastAsia="Calibri" w:hAnsi="Simplified Arabic" w:cs="Simplified Arabic" w:hint="cs"/>
                <w:sz w:val="28"/>
                <w:szCs w:val="28"/>
                <w:rtl/>
              </w:rPr>
              <w:t>ف</w:t>
            </w:r>
            <w:r w:rsidR="0039190E">
              <w:rPr>
                <w:rFonts w:ascii="Simplified Arabic" w:eastAsia="Calibri" w:hAnsi="Simplified Arabic" w:cs="Simplified Arabic"/>
                <w:sz w:val="2"/>
                <w:szCs w:val="2"/>
                <w:rtl/>
              </w:rPr>
              <w:br/>
            </w:r>
            <w:r w:rsidR="0039190E" w:rsidRPr="0039190E">
              <w:rPr>
                <w:rFonts w:ascii="Simplified Arabic" w:eastAsia="Calibri" w:hAnsi="Simplified Arabic" w:cs="Simplified Arabic" w:hint="cs"/>
                <w:sz w:val="2"/>
                <w:szCs w:val="2"/>
                <w:rtl/>
              </w:rPr>
              <w:t>.</w:t>
            </w:r>
          </w:p>
        </w:tc>
      </w:tr>
    </w:tbl>
    <w:p w:rsidR="007F5E62" w:rsidRPr="008449FA" w:rsidRDefault="003B49EA">
      <w:pPr>
        <w:ind w:right="280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أظن هذا</w:t>
      </w:r>
      <w:r w:rsidR="0039190E">
        <w:rPr>
          <w:rFonts w:ascii="Simplified Arabic" w:eastAsia="Calibri" w:hAnsi="Simplified Arabic" w:cs="Simplified Arabic" w:hint="cs"/>
          <w:sz w:val="28"/>
          <w:szCs w:val="28"/>
          <w:rtl/>
          <w:cs/>
        </w:rPr>
        <w:t xml:space="preserve"> أقول الا</w:t>
      </w:r>
      <w:r w:rsidR="0039190E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ستطراد في مثل هذا</w:t>
      </w:r>
      <w:r w:rsidR="0039190E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..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قرأ الحديث الذي يليه.</w:t>
      </w:r>
    </w:p>
    <w:p w:rsidR="007F5E62" w:rsidRPr="008449FA" w:rsidRDefault="003B49EA">
      <w:pPr>
        <w:jc w:val="both"/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المقدم: قال </w:t>
      </w:r>
      <w:r w:rsidR="00F4523A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EG"/>
        </w:rPr>
        <w:t>-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رحمه الله</w:t>
      </w:r>
      <w:r w:rsidR="00F4523A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EG"/>
        </w:rPr>
        <w:t>-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عن أبي وقد الليثي</w:t>
      </w:r>
      <w:r w:rsidR="00F4523A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-رضي الله عنه- 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«أن رسول الله -صلى الله عليه وسلم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cs/>
        </w:rPr>
        <w:t xml:space="preserve">بينما 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هو جالس في المسجد والناس معه، إذ أقبل ثلاثة نفر فأقبل اثنان إلى النبي</w:t>
      </w:r>
      <w:r w:rsidR="00277254">
        <w:rPr>
          <w:rFonts w:ascii="Simplified Arabic" w:eastAsia="Calibri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-صلى الله عليه وسلم- وذهب واحد، قال: فوقف</w:t>
      </w:r>
      <w:r w:rsidR="0039190E">
        <w:rPr>
          <w:rFonts w:ascii="Simplified Arabic" w:eastAsia="Calibri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على رسول الله</w:t>
      </w:r>
      <w:r w:rsidR="00277254">
        <w:rPr>
          <w:rFonts w:ascii="Simplified Arabic" w:eastAsia="Calibri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-صلى الله عليه وسلم- فأما أحدهم فرأى 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cs/>
        </w:rPr>
        <w:t xml:space="preserve">فرجة 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في الحلقة فجلس فيها، وأما 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cs/>
        </w:rPr>
        <w:t xml:space="preserve">الآخر 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فجلس خلفهم، وأما الثالث فأدبر ذاهبًا، فلما فرغ رسول الله-صلى الله عليه وسلم- قال: ألا أخبركم عن النفر الثلاثة؟ أما أحدهم 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cs/>
        </w:rPr>
        <w:t xml:space="preserve">فآوى 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إلى الله 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cs/>
        </w:rPr>
        <w:t>فآ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واه الله، 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cs/>
        </w:rPr>
        <w:t>و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أما 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cs/>
        </w:rPr>
        <w:t xml:space="preserve">الآخر 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فاستحيا فاستحيا الله منه، 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cs/>
        </w:rPr>
        <w:t>و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أما 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cs/>
        </w:rPr>
        <w:t xml:space="preserve">الآخر 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أعرض فأعرض الله </w:t>
      </w:r>
      <w:r w:rsidR="00277254">
        <w:rPr>
          <w:rFonts w:ascii="Simplified Arabic" w:eastAsia="Calibri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-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عز وجل</w:t>
      </w:r>
      <w:r w:rsidR="00277254">
        <w:rPr>
          <w:rFonts w:ascii="Simplified Arabic" w:eastAsia="Calibri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-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عنه».</w:t>
      </w:r>
    </w:p>
    <w:p w:rsidR="007F5E62" w:rsidRPr="008449FA" w:rsidRDefault="003B49EA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الحمد لله رب العالمين</w:t>
      </w:r>
      <w:r w:rsidR="0027725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وصلى وسلم ع</w:t>
      </w:r>
      <w:r w:rsid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لى عبده ورسوله نبينا محمد وعلى </w:t>
      </w:r>
      <w:r w:rsidR="008449FA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آ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له وصحبه أجمعين.</w:t>
      </w:r>
    </w:p>
    <w:p w:rsidR="00277254" w:rsidRDefault="003B49EA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راوي هذا الحديث أبو واقد،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اختُلف في اسمه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فقيل: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الحارث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بن مالك</w:t>
      </w:r>
      <w:r w:rsidR="0027725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وقيل</w:t>
      </w:r>
      <w:r w:rsidR="0027725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: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بن عوف</w:t>
      </w:r>
      <w:r w:rsidR="0027725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وقيل</w:t>
      </w:r>
      <w:r w:rsidR="0027725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: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عوف بن حارث الليثي البدري في قول</w:t>
      </w:r>
      <w:r w:rsidR="0027725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وهذه قاعدة وعادة مطردة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فيمن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يشتهر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بكنيته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أنه يضيع اسمه، ويختلف فيه اختلاف</w:t>
      </w:r>
      <w:r w:rsidR="0027725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ًا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كثير</w:t>
      </w:r>
      <w:r w:rsidR="0027725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ًا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، توفي في مكة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سنة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ثمان</w:t>
      </w:r>
      <w:r w:rsidR="0027725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ٍ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وستين، وليس له في البخاري سوى هذا الحديث،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سنة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ثمان</w:t>
      </w:r>
      <w:r w:rsidR="0027725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ٍ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وستين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مع من مِن الصحابة من مشاهير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الصحابة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؟ </w:t>
      </w:r>
    </w:p>
    <w:p w:rsidR="00277254" w:rsidRDefault="003B49EA" w:rsidP="00277254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مع ابن عباس نعم، لكن ابن عباس بالطائف</w:t>
      </w:r>
      <w:r w:rsidR="0027725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وأبو واقد في مكة، الحديث هذا ترجم عليه 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لإ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مام البخاري-رحمه الله- "باب من قعد حيث ينتهي به المجلس"</w:t>
      </w:r>
      <w:r w:rsidR="0027725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"باب من قعد حيث ينتهي به المجلس" "ومن رأى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فرجة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في الحلقة فجلس فيها"</w:t>
      </w:r>
      <w:r w:rsidR="0027725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.</w:t>
      </w:r>
    </w:p>
    <w:p w:rsidR="007F5E62" w:rsidRPr="008449FA" w:rsidRDefault="003B49EA" w:rsidP="00746BC4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lastRenderedPageBreak/>
        <w:t xml:space="preserve"> قال ابن حجر: مناسبة هذا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الباب لكتاب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العلم من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جهة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أن المراد بالمجلس وبالحلقة حلقة العلم ومجلس العلم، فيدخل في أدب الطلب من عدة أوجه، والتراجم السابقة كلها تتعلق بصفات العالم، وقال العيني: وجه المناسبة البابين من حيث 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إ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ن الباب الأول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الذي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هو باب </w:t>
      </w:r>
      <w:r w:rsidR="00746BC4">
        <w:rPr>
          <w:rFonts w:cs="Simplified Arabic" w:hint="cs"/>
          <w:sz w:val="36"/>
          <w:szCs w:val="28"/>
          <w:rtl/>
        </w:rPr>
        <w:t>ماذا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؟ باب ما يذكر في المناولة من حيث 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إ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ن الباب الأول فيه ذكر المناولة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وهي تكون في مجلس العلم، وهذا الباب في بيان شأن من يأتي إلى المجلس، كيف يقعد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والمراد منه مجلس العلم؟</w:t>
      </w:r>
    </w:p>
    <w:p w:rsidR="00746BC4" w:rsidRDefault="003B49EA" w:rsidP="00746BC4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وقال بعضهم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(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يقول العيني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)</w:t>
      </w:r>
      <w:r w:rsidR="00746BC4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: وقال بعضهم: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ويقصد بذلك مر بنا مرارًا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-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="00986C26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بن حجر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-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مناسبة هذا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الباب لكتاب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العلم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من جهة أن المراد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بالحلقة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حلقة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العلم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فيدخل في آداب طلب العلم من هذا الوجه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.</w:t>
      </w:r>
    </w:p>
    <w:p w:rsidR="007F5E62" w:rsidRPr="008449FA" w:rsidRDefault="003B49EA" w:rsidP="00746BC4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قلت: هذا القائل قلنا العيني،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أخذ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هذا من كلام الكرما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ني.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جزءٌ منه </w:t>
      </w:r>
      <w:r w:rsidR="00746BC4">
        <w:rPr>
          <w:rFonts w:ascii="Simplified Arabic" w:eastAsia="Calibri" w:hAnsi="Simplified Arabic" w:cs="Simplified Arabic"/>
          <w:sz w:val="28"/>
          <w:szCs w:val="28"/>
          <w:rtl/>
          <w:cs/>
        </w:rPr>
        <w:t>موجود عند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الكرماني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أخذ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هذا من كلام الكرماني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ومع هذا فليس في هذا بيان وجه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المناسبة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بين البا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بين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، وإنما هو بيان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وجه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مناسبة إدخال بيان هذا الباب في كتاب العلم، يعني العيني عادته يربط بين البابين.</w:t>
      </w:r>
    </w:p>
    <w:p w:rsidR="00746BC4" w:rsidRDefault="003B49EA" w:rsidP="00746BC4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نعم ابن حجر يربط بين هذا الباب والكتاب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الأصلي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 وفرقٌ بين الأمرين،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هذه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سلسلة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مرتبطة بعضها ببعض لا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بد من بيانها على ما يصنع العيني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ولا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بد من أن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تنضوي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هذه السلسلة تحت العنوان الأكبر كما يفعل ابن حجر، يقول: وإنما هو بيان وجه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مناسبة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إدخال هذا الباب في كتاب العلم، وليس القوة إلا في بيان وجوه المناسبة بين الأبواب، الذي يصنعه يعني العيني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وليس القوة إلا في بيان وجوه المناسبة بين الأبواب المذكورة في كتب هذا الكتاب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يريد أن يربط الأبواب بعضها ببعض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وينظمها في سلك واحد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.</w:t>
      </w:r>
    </w:p>
    <w:p w:rsidR="007F5E62" w:rsidRPr="008449FA" w:rsidRDefault="003B49EA" w:rsidP="00746BC4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وقال: الشيخ قطب الدين هذا الباب حقه أن يأتي عقب باب من رفع صوته بالعلم أو عقب باب طرح المسألة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؛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لأن كليهما من آداب العالم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وهذا الباب من آداب المتعلم، وما بعد هذا الباب يناسب الباب الذي قبله وهو قوله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: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باب قول النبي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-صلى الله عليه وسلم-</w:t>
      </w:r>
      <w:r w:rsidR="00746BC4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EG"/>
        </w:rPr>
        <w:t>: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«رب مبلغ أوعى من سامع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lang w:bidi="ar-EG"/>
        </w:rPr>
        <w:t>«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؛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لأن فيه معنى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التحمل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عن غير العارف وغير الفقيه، قلت: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(القائل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العيني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)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الذي ذكرناه أنسب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؛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لأن الباب السابق في بيان مناولة العالم في مجلس العلم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وهذا الباب في أدب من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يحضر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هذا المجلس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كما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ذكرناه، ابن حجر في انتقاد الاعتراض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بعد أن ساق بعض كلام العيني قال: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ولا يخفى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تكلفه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.</w:t>
      </w:r>
    </w:p>
    <w:p w:rsidR="00746BC4" w:rsidRDefault="003B49EA" w:rsidP="00746BC4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لا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،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هو ظاهر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يعني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كون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الباب السابق في بيان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مناولة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العالم في مجلس العلم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وهذا </w:t>
      </w:r>
      <w:r w:rsidR="00986C26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 xml:space="preserve">الباب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في أدب من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يحضر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هذا المجلس كما ذكرنا، هو مقبول من وجه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لكن المسألة أعم مما ذكره العيني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؛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لأن المناولة قد تكون في مجلس العلم وفي غير مجلس العلم، ولذلك قال: الحافظ بعد أن ساق بعض كلام العيني ولا يخفى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تكلفه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ولو قال قائلٌ: المناولة قد تقع في غير مجلس العالم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لصدق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،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يعني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ما يلزم أن يكون في مجلس علم يناوله الكتاب ويقول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: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روه</w:t>
      </w:r>
      <w:r w:rsidR="00986C26">
        <w:rPr>
          <w:rFonts w:ascii="Simplified Arabic" w:eastAsia="Calibri" w:hAnsi="Simplified Arabic" w:cs="Simplified Arabic" w:hint="cs"/>
          <w:sz w:val="28"/>
          <w:szCs w:val="28"/>
          <w:rtl/>
          <w:cs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عني،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لو في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طريقه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وهو سائر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أو في أي مكان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مثلًا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أو في بيته أو ما أشبه ذلك، يقول: خذ هذا الكتاب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فاروهِ </w:t>
      </w:r>
      <w:r w:rsidR="00986C26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عني،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صدق أنه ناوله، والذي ذكره الشارح يعني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نفسه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يشمل هذا بدون تكل</w:t>
      </w:r>
      <w:r w:rsidR="00986C26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ّ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ف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.</w:t>
      </w:r>
    </w:p>
    <w:p w:rsidR="007F5E62" w:rsidRPr="008449FA" w:rsidRDefault="003B49EA" w:rsidP="00746BC4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«أن رسول الله</w:t>
      </w:r>
      <w:r w:rsidR="00746BC4">
        <w:rPr>
          <w:rFonts w:ascii="Simplified Arabic" w:eastAsia="Calibri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-صلى الله عليه وسلم- بينما هو جالسٌ»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، بينما أصلها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بين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فزيد عليها الميم، وقد تأتي بدون ميم (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بينا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)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بإشباع بين،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«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بينما هو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»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مبتدأ خبره: 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«جالسٌ</w:t>
      </w:r>
      <w:r w:rsidR="00746BC4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cs/>
        </w:rPr>
        <w:t xml:space="preserve">»، </w:t>
      </w:r>
      <w:r w:rsidR="00746BC4" w:rsidRPr="00746BC4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حال كونه في المسجد النبوي</w:t>
      </w:r>
      <w:r w:rsidRPr="00746BC4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.</w:t>
      </w:r>
    </w:p>
    <w:p w:rsidR="00986C26" w:rsidRDefault="00986C26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lastRenderedPageBreak/>
        <w:t>و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عرفنا أن النبي-عليه الصلاة والسلام- يجلس في المسجد، ولو في غير وقت الصلاة والصحابة كذلك، وذكرنا سابقًا أن المسجد </w:t>
      </w:r>
      <w:r w:rsidR="003B49EA"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بيت 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كل تقي</w:t>
      </w:r>
      <w:r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 xml:space="preserve"> و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5"/>
        <w:gridCol w:w="2445"/>
        <w:gridCol w:w="3794"/>
      </w:tblGrid>
      <w:tr w:rsidR="00986C26" w:rsidTr="00986C26">
        <w:tc>
          <w:tcPr>
            <w:tcW w:w="3615" w:type="dxa"/>
          </w:tcPr>
          <w:p w:rsidR="00986C26" w:rsidRDefault="00986C26" w:rsidP="00986C26">
            <w:pPr>
              <w:jc w:val="lowKashida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8449FA"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EG"/>
              </w:rPr>
              <w:t xml:space="preserve">خير مقام قمت فيه </w:t>
            </w:r>
            <w:r w:rsidRPr="008449FA">
              <w:rPr>
                <w:rFonts w:ascii="Simplified Arabic" w:eastAsia="Calibri" w:hAnsi="Simplified Arabic" w:cs="Simplified Arabic"/>
                <w:sz w:val="28"/>
                <w:szCs w:val="28"/>
                <w:rtl/>
                <w:cs/>
              </w:rPr>
              <w:t>وحلية</w:t>
            </w:r>
            <w:r>
              <w:rPr>
                <w:rFonts w:ascii="Simplified Arabic" w:eastAsia="Calibri" w:hAnsi="Simplified Arabic" w:cs="Simplified Arabic"/>
                <w:sz w:val="2"/>
                <w:szCs w:val="2"/>
                <w:rtl/>
              </w:rPr>
              <w:br/>
            </w:r>
            <w:r w:rsidRPr="00986C26">
              <w:rPr>
                <w:rFonts w:ascii="Simplified Arabic" w:eastAsia="Calibri" w:hAnsi="Simplified Arabic" w:cs="Simplified Arabic" w:hint="cs"/>
                <w:sz w:val="2"/>
                <w:szCs w:val="2"/>
                <w:rtl/>
              </w:rPr>
              <w:t>.</w:t>
            </w:r>
          </w:p>
        </w:tc>
        <w:tc>
          <w:tcPr>
            <w:tcW w:w="2445" w:type="dxa"/>
          </w:tcPr>
          <w:p w:rsidR="00986C26" w:rsidRDefault="00986C26" w:rsidP="00986C26">
            <w:pPr>
              <w:jc w:val="lowKashida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EG"/>
              </w:rPr>
            </w:pPr>
          </w:p>
        </w:tc>
        <w:tc>
          <w:tcPr>
            <w:tcW w:w="3794" w:type="dxa"/>
          </w:tcPr>
          <w:p w:rsidR="00986C26" w:rsidRDefault="00986C26" w:rsidP="00986C26">
            <w:pPr>
              <w:jc w:val="lowKashida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EG"/>
              </w:rPr>
              <w:t>تحليتها ذكر الإله بمسجد</w:t>
            </w:r>
            <w:r>
              <w:rPr>
                <w:rFonts w:ascii="Simplified Arabic" w:eastAsia="Calibri" w:hAnsi="Simplified Arabic" w:cs="Simplified Arabic"/>
                <w:sz w:val="2"/>
                <w:szCs w:val="2"/>
                <w:rtl/>
                <w:lang w:bidi="ar-EG"/>
              </w:rPr>
              <w:br/>
            </w:r>
            <w:r w:rsidRPr="00986C26">
              <w:rPr>
                <w:rFonts w:ascii="Simplified Arabic" w:eastAsia="Calibri" w:hAnsi="Simplified Arabic" w:cs="Simplified Arabic" w:hint="cs"/>
                <w:sz w:val="2"/>
                <w:szCs w:val="2"/>
                <w:rtl/>
                <w:lang w:bidi="ar-EG"/>
              </w:rPr>
              <w:t>.</w:t>
            </w:r>
          </w:p>
        </w:tc>
      </w:tr>
    </w:tbl>
    <w:p w:rsidR="00746BC4" w:rsidRDefault="003B49EA" w:rsidP="00746BC4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وعرفنا أن من السبعة الذين يظلهم الله في ظله، يوم لا ظل إلا ظله، </w:t>
      </w:r>
      <w:r w:rsidRPr="008449FA">
        <w:rPr>
          <w:rFonts w:ascii="Simplified Arabic" w:eastAsia="Calibri" w:hAnsi="Simplified Arabic" w:cs="Simplified Arabic"/>
          <w:b/>
          <w:color w:val="0000FF"/>
          <w:sz w:val="28"/>
          <w:szCs w:val="28"/>
          <w:rtl/>
          <w:lang w:bidi="ar-EG"/>
        </w:rPr>
        <w:t>«رجل قلبه معلق بالمساجد»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، هذه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سنة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تكاد أن تكون مهجورة، والمساجد لا يرد إليها إلا من يريد الصلاة مع الأسف الشديد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.</w:t>
      </w:r>
    </w:p>
    <w:p w:rsidR="007F5E62" w:rsidRPr="008449FA" w:rsidRDefault="003B49EA" w:rsidP="00746BC4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«جالس حال كونه في المسجد النبوي والناس معه»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جملة حالية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أيضًا، 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«إذ أقبل»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جواب بينما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وسبقت الإشارة إلى أن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الأصمعي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لا يستفصح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مجيئ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(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إذا وإذ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)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في جواب بين، نعم لا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يستفصح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ذلك، إذًا كيف يصنع بمثل هذا؟</w:t>
      </w:r>
    </w:p>
    <w:p w:rsidR="007F5E62" w:rsidRPr="008449FA" w:rsidRDefault="003B49EA" w:rsidP="00746BC4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كيف يصنع الأصمعي بمثل هذا؟ هذه مسألة فرع عن مسألة كبرى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وهي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الاحتجاج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بالحديث في قواعد اللغة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فالذي يحتج به ويقول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: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إ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ن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هذه، هي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ليست من كلام النبي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-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عليه الصلاة والسلام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-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إنما </w:t>
      </w:r>
      <w:r w:rsidR="00986C26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 xml:space="preserve">من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كلام الصحابي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وتناقله الرواة عن الصحابي،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فاحتجوا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به من هذه الحيثية،</w:t>
      </w:r>
      <w:r w:rsidR="00986C26">
        <w:rPr>
          <w:rFonts w:ascii="Simplified Arabic" w:eastAsia="Calibri" w:hAnsi="Simplified Arabic" w:cs="Simplified Arabic" w:hint="cs"/>
          <w:sz w:val="28"/>
          <w:szCs w:val="28"/>
          <w:rtl/>
          <w:cs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و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من قال: 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إ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ن أهل الحديث يجيزون الرواية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با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لمعنى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خفف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من شأن الاحتجاج بالسنة في الحديث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والمسألة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خلافية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cs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بسطها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البغدادي في أول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خزانة الأدب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cs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وهو كتاب عظيم في شواهد شروح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الكافية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.</w:t>
      </w:r>
    </w:p>
    <w:p w:rsidR="00746BC4" w:rsidRDefault="003B49EA">
      <w:pPr>
        <w:jc w:val="both"/>
        <w:rPr>
          <w:rFonts w:ascii="Simplified Arabic" w:eastAsia="Calibri" w:hAnsi="Simplified Arabic" w:cs="Simplified Arabic"/>
          <w:sz w:val="28"/>
          <w:szCs w:val="28"/>
          <w:rtl/>
        </w:rPr>
      </w:pP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«ثلاثة نفر»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النفر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بالتحريك للرجال من ثلاثة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إلى عشر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ة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والمعنى ثلاثة هم نفر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والنفر اسم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جمع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cs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ولذا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وقع مميزًا للجمع كقوله تعالى: </w:t>
      </w:r>
      <w:r w:rsidRPr="008449FA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  <w:lang w:bidi="ar-EG"/>
        </w:rPr>
        <w:t>{</w:t>
      </w:r>
      <w:r w:rsidRPr="008449FA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تِسْعَةُ رَهْطٍ}[النمل:48]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</w:rPr>
        <w:t>.</w:t>
      </w:r>
    </w:p>
    <w:p w:rsidR="00746BC4" w:rsidRDefault="003B49EA" w:rsidP="00746BC4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قال: </w:t>
      </w:r>
      <w:r w:rsidRPr="008449FA">
        <w:rPr>
          <w:rFonts w:ascii="Simplified Arabic" w:eastAsia="Calibri" w:hAnsi="Simplified Arabic" w:cs="Simplified Arabic"/>
          <w:bCs/>
          <w:color w:val="0000FF"/>
          <w:sz w:val="28"/>
          <w:szCs w:val="28"/>
          <w:rtl/>
          <w:cs/>
        </w:rPr>
        <w:t xml:space="preserve">«فأقبل اثنان </w:t>
      </w:r>
      <w:r w:rsidRPr="008449FA">
        <w:rPr>
          <w:rFonts w:ascii="Simplified Arabic" w:eastAsia="Calibri" w:hAnsi="Simplified Arabic" w:cs="Simplified Arabic"/>
          <w:bCs/>
          <w:color w:val="0000FF"/>
          <w:sz w:val="28"/>
          <w:szCs w:val="28"/>
          <w:rtl/>
          <w:lang w:bidi="ar-EG"/>
        </w:rPr>
        <w:t>منهم</w:t>
      </w:r>
      <w:r w:rsidRPr="008449FA">
        <w:rPr>
          <w:rFonts w:ascii="Simplified Arabic" w:eastAsia="Calibri" w:hAnsi="Simplified Arabic" w:cs="Simplified Arabic"/>
          <w:bCs/>
          <w:color w:val="0000FF"/>
          <w:sz w:val="28"/>
          <w:szCs w:val="28"/>
          <w:rtl/>
          <w:cs/>
        </w:rPr>
        <w:t>»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يعني من الثلاثة إلى رسول الله-صلى الله عليه وسلم-، قال: العيني اعلم أن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ها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هنا إقبالين في </w:t>
      </w:r>
      <w:r w:rsidR="00746BC4">
        <w:rPr>
          <w:rFonts w:ascii="Simplified Arabic" w:eastAsia="Calibri" w:hAnsi="Simplified Arabic" w:cs="Simplified Arabic"/>
          <w:sz w:val="28"/>
          <w:szCs w:val="28"/>
          <w:rtl/>
          <w:cs/>
        </w:rPr>
        <w:t>الحديث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، 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«إذ أقبل ثلاثة نفر 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cs/>
        </w:rPr>
        <w:t>فأ</w:t>
      </w:r>
      <w:r w:rsidRPr="008449FA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قبل»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أقبل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ثلاثة فأقبل اثنان، يقول: اعلم أن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ها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هنا إقبالين، أحدهما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أولًا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من الطريق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أقبلوا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فدخلوا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من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المسجد مارين</w:t>
      </w:r>
      <w:r w:rsidR="00746BC4">
        <w:rPr>
          <w:rFonts w:ascii="Simplified Arabic" w:eastAsia="Calibri" w:hAnsi="Simplified Arabic" w:cs="Simplified Arabic"/>
          <w:sz w:val="28"/>
          <w:szCs w:val="28"/>
          <w:rtl/>
          <w:cs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لآ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خر إقبال 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لا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ثنين منهم حين رأوا مجلس النبي-عليه الصلاة والسلام-، وأما الثالث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فإنه 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ستمر ذاهبًا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وبهذا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التقرير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يقول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: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سقط سؤال من قال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: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كيف قال أو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لًا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أقبل ثلاثة ثم قال</w:t>
      </w:r>
      <w:r w:rsidR="0037157A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: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فأ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قبل اثنان، والحال لا يخلو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إما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أن يكون المقبل اثنين أو ثلاثة؟ على كل حال القائل هو الكرماني، يقول الكرماني: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فإن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قلت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: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 أقبل ثلاثة ثم قال: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فأ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قبل اثنان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والحال لا يخلو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إما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أن يكون المقبل اثنين أو ثلاثة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فما معناه؟ </w:t>
      </w:r>
    </w:p>
    <w:p w:rsidR="007F5E62" w:rsidRPr="008449FA" w:rsidRDefault="003B49EA" w:rsidP="00746BC4">
      <w:pPr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أجاب عنه قلت: المراد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من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الإقبال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(الكرماني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نفسه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)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المراد من الإقبال أو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لًا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الإقبال إلى المجلس أو إلى جهتهم،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وثانيًا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الإقبال إلى رسول الله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-صلى الله عليه وسلم-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والمراد</w:t>
      </w:r>
      <w:r w:rsidR="00746BC4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: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>فأ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قبل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cs/>
        </w:rPr>
        <w:t xml:space="preserve"> من</w:t>
      </w:r>
      <w:r w:rsidRPr="008449FA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تلك الثلاثة اثنان.</w:t>
      </w:r>
    </w:p>
    <w:p w:rsidR="007F5E62" w:rsidRPr="008449FA" w:rsidRDefault="003B49EA">
      <w:pPr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المقدم: أحسن الله عليك لعلنا نستكمل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cs/>
        </w:rPr>
        <w:t xml:space="preserve"> بإذن الله 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ما تبقى 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cs/>
        </w:rPr>
        <w:t xml:space="preserve">وخصوصًا 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نعود إلى هذه المسألة في مطلع الحلقة القادمة 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cs/>
        </w:rPr>
        <w:t>بإ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ذن الله.</w:t>
      </w:r>
    </w:p>
    <w:p w:rsidR="0037157A" w:rsidRDefault="003B49EA">
      <w:pPr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</w:pP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أيها ا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cs/>
        </w:rPr>
        <w:t>لإ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خوة والأخوات</w:t>
      </w:r>
      <w:r w:rsidR="00746BC4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بهذا نصل وإياكم إلى ختام هذه الحلقة</w:t>
      </w:r>
      <w:r w:rsidR="00746BC4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نستكمل 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cs/>
        </w:rPr>
        <w:t>بإ</w:t>
      </w:r>
      <w:r w:rsidR="0037157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ذ</w:t>
      </w:r>
      <w:r w:rsidR="0037157A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EG"/>
        </w:rPr>
        <w:t>ن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الله 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cs/>
        </w:rPr>
        <w:t xml:space="preserve">في 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الحلقة القادمة</w:t>
      </w:r>
      <w:r w:rsidR="0037157A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EG"/>
        </w:rPr>
        <w:t>،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cs/>
        </w:rPr>
        <w:t xml:space="preserve">وأنتم </w:t>
      </w: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على خير</w:t>
      </w:r>
      <w:r w:rsidR="0037157A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EG"/>
        </w:rPr>
        <w:t>.</w:t>
      </w:r>
    </w:p>
    <w:p w:rsidR="007F5E62" w:rsidRPr="008449FA" w:rsidRDefault="003B49EA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8449F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والسلام عليكم ورحمه الله وبركاته.</w:t>
      </w:r>
    </w:p>
    <w:sectPr w:rsidR="007F5E62" w:rsidRPr="008449FA" w:rsidSect="008C0EC7">
      <w:headerReference w:type="even" r:id="rId7"/>
      <w:headerReference w:type="default" r:id="rId8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6544" w:rsidRDefault="00F56544" w:rsidP="008C0EC7">
      <w:r>
        <w:separator/>
      </w:r>
    </w:p>
  </w:endnote>
  <w:endnote w:type="continuationSeparator" w:id="0">
    <w:p w:rsidR="00F56544" w:rsidRDefault="00F56544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CF6080B-0635-498D-BDED-30B1863379BC}"/>
    <w:embedBold r:id="rId2" w:fontKey="{13658C0B-28DB-4D0E-9634-C5373B3C1AE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1450FC3D-557E-4843-B7A1-57AF49FCD9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E364048-D127-4F47-B264-D8E2A8A3BC42}"/>
    <w:embedBold r:id="rId5" w:fontKey="{D71AC52D-5CCE-4762-9A1A-436414E22DC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7F8A631C-F5CB-4DBA-864C-A31EF1194C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A7AAEA0-8147-4907-AEB3-467EF3A97DF9}"/>
    <w:embedBold r:id="rId8" w:fontKey="{F73C057B-6A8D-46C2-8292-9ACC5807755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0CF5250C-D751-4FD2-BD6C-4945B9D18ED9}"/>
    <w:embedBold r:id="rId10" w:fontKey="{2A963775-0D48-4137-B5F0-8D0DB2C7F1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589F3160-B121-438D-B9F9-BBE5963FA4DC}"/>
    <w:embedBold r:id="rId12" w:fontKey="{DD23E421-73DE-4A7A-A878-F3F0054C03C7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3" w:fontKey="{CAB6D547-FF71-4B8F-AAA3-16A0406F42F9}"/>
    <w:embedBold r:id="rId14" w:fontKey="{6ED3D95E-486A-4CD7-B446-F60C86A92D84}"/>
  </w:font>
  <w:font w:name="PT Bold Heading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09D1BA08-CCC2-436F-97D6-67AF5C0E1183}"/>
  </w:font>
  <w:font w:name="AGA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6" w:fontKey="{D73AEF5B-BB99-474C-A51D-5A70B8EEB027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7" w:fontKey="{15A9EC50-3523-487A-8CCC-0C2B25D96794}"/>
    <w:embedBold r:id="rId18" w:fontKey="{B04A3E86-602A-42E9-B452-E3F8D7FE0670}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9" w:fontKey="{C2FC958D-7577-4757-9543-18D6E41DC13E}"/>
  </w:font>
  <w:font w:name="QCF_P039">
    <w:altName w:val="Times New Roman"/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20" w:fontKey="{B7C141CF-96DE-47E7-975E-F425A04F338C}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21" w:fontKey="{D5ED45A9-5FAF-4B06-A008-D3AA63AD55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6544" w:rsidRDefault="00F56544" w:rsidP="008C0EC7">
      <w:r>
        <w:separator/>
      </w:r>
    </w:p>
  </w:footnote>
  <w:footnote w:type="continuationSeparator" w:id="0">
    <w:p w:rsidR="00F56544" w:rsidRDefault="00F56544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E4B" w:rsidRDefault="00F56544" w:rsidP="0039190E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10.55pt;margin-top:21.3pt;width:45pt;height:36pt;z-index:251660288" filled="f" stroked="f">
          <v:textbox style="mso-next-textbox:#_x0000_s2049">
            <w:txbxContent>
              <w:p w:rsidR="00EC4E4B" w:rsidRDefault="00EC4E4B" w:rsidP="0039190E">
                <w:pPr>
                  <w:pStyle w:val="Heading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704E58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4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1" type="#_x0000_t202" style="position:absolute;left:0;text-align:left;margin-left:382.05pt;margin-top:7.7pt;width:99pt;height:45pt;z-index:-251654144" stroked="f">
          <v:textbox style="mso-next-textbox:#_x0000_s2051">
            <w:txbxContent>
              <w:p w:rsidR="00EC4E4B" w:rsidRDefault="00EC4E4B" w:rsidP="0039190E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EC4E4B" w:rsidRDefault="00EC4E4B" w:rsidP="0039190E">
                <w:pPr>
                  <w:pStyle w:val="Heading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sz w:val="28"/>
                    <w:szCs w:val="28"/>
                  </w:rPr>
                  <w:fldChar w:fldCharType="begin"/>
                </w:r>
                <w:r>
                  <w:rPr>
                    <w:sz w:val="28"/>
                    <w:szCs w:val="28"/>
                  </w:rPr>
                  <w:instrText xml:space="preserve"> PAGE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 w:rsidR="00704E58">
                  <w:rPr>
                    <w:sz w:val="28"/>
                    <w:szCs w:val="28"/>
                    <w:rtl/>
                  </w:rPr>
                  <w:t>4</w:t>
                </w:r>
                <w:r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 w:rsidR="00EC4E4B">
      <w:rPr>
        <w:rtl/>
      </w:rPr>
      <w:tab/>
    </w:r>
    <w:r w:rsidR="00EC4E4B">
      <w:rPr>
        <w:rtl/>
      </w:rPr>
      <w:tab/>
    </w:r>
    <w:r w:rsidR="00EC4E4B">
      <w:rPr>
        <w:rtl/>
      </w:rPr>
      <w:tab/>
    </w:r>
    <w:r w:rsidR="00EC4E4B">
      <w:rPr>
        <w:rtl/>
      </w:rPr>
      <w:tab/>
    </w:r>
    <w:r w:rsidR="00EC4E4B">
      <w:rPr>
        <w:rtl/>
      </w:rPr>
      <w:tab/>
    </w:r>
  </w:p>
  <w:p w:rsidR="00EC4E4B" w:rsidRPr="00CD4C3A" w:rsidRDefault="00F56544" w:rsidP="0039190E">
    <w:pPr>
      <w:pStyle w:val="Header"/>
      <w:tabs>
        <w:tab w:val="left" w:pos="8"/>
      </w:tabs>
      <w:ind w:left="8"/>
      <w:jc w:val="center"/>
    </w:pPr>
    <w:r>
      <w:rPr>
        <w:lang w:val="ar-SA" w:eastAsia="ar-SA"/>
      </w:rPr>
      <w:pict>
        <v:shape id="_x0000_s2050" type="#_x0000_t202" style="position:absolute;left:0;text-align:left;margin-left:34.8pt;margin-top:2.9pt;width:159.75pt;height:27pt;z-index:251661312" stroked="f">
          <v:textbox style="mso-next-textbox:#_x0000_s2050" inset="0,,1mm">
            <w:txbxContent>
              <w:p w:rsidR="00EC4E4B" w:rsidRPr="008C0EC7" w:rsidRDefault="00EC4E4B" w:rsidP="008449FA">
                <w:pPr>
                  <w:jc w:val="center"/>
                  <w:rPr>
                    <w:rFonts w:cs="AL-Mohanad Bold"/>
                    <w:sz w:val="22"/>
                    <w:szCs w:val="22"/>
                    <w:rtl/>
                  </w:rPr>
                </w:pPr>
                <w:r w:rsidRPr="008C0EC7">
                  <w:rPr>
                    <w:rFonts w:cs="AL-Mohanad Bold" w:hint="cs"/>
                    <w:sz w:val="22"/>
                    <w:szCs w:val="22"/>
                    <w:rtl/>
                  </w:rPr>
                  <w:t>التجريد الصريح</w:t>
                </w:r>
                <w:r w:rsidRPr="008C0EC7">
                  <w:rPr>
                    <w:rFonts w:cs="AL-Mohanad Bold"/>
                    <w:sz w:val="22"/>
                    <w:szCs w:val="22"/>
                    <w:rtl/>
                  </w:rPr>
                  <w:t>–</w:t>
                </w:r>
                <w:r>
                  <w:rPr>
                    <w:rFonts w:cs="AL-Mohanad Bold" w:hint="cs"/>
                    <w:sz w:val="22"/>
                    <w:szCs w:val="22"/>
                    <w:rtl/>
                  </w:rPr>
                  <w:t xml:space="preserve"> الحلقة مائة وثمانية عشر</w:t>
                </w:r>
              </w:p>
            </w:txbxContent>
          </v:textbox>
          <w10:wrap anchorx="page"/>
        </v:shape>
      </w:pict>
    </w:r>
  </w:p>
  <w:p w:rsidR="00EC4E4B" w:rsidRPr="007D1514" w:rsidRDefault="00F56544" w:rsidP="0039190E">
    <w:pPr>
      <w:pStyle w:val="Header"/>
      <w:tabs>
        <w:tab w:val="clear" w:pos="4513"/>
        <w:tab w:val="clear" w:pos="9026"/>
        <w:tab w:val="left" w:pos="2333"/>
      </w:tabs>
    </w:pPr>
    <w:r>
      <w:rPr>
        <w:lang w:val="ar-SA" w:eastAsia="ar-SA"/>
      </w:rPr>
      <w:pict>
        <v:line id="_x0000_s2052" style="position:absolute;left:0;text-align:left;z-index:-251653120" from="6.3pt,2.7pt" to="399.1pt,4.25pt" strokeweight="5pt">
          <v:stroke linestyle="thickThin"/>
          <w10:wrap anchorx="page"/>
        </v:line>
      </w:pict>
    </w:r>
    <w:r w:rsidR="00EC4E4B">
      <w:tab/>
    </w:r>
  </w:p>
  <w:p w:rsidR="00EC4E4B" w:rsidRPr="00064954" w:rsidRDefault="00EC4E4B" w:rsidP="0039190E">
    <w:pPr>
      <w:pStyle w:val="Header"/>
    </w:pPr>
  </w:p>
  <w:p w:rsidR="00EC4E4B" w:rsidRPr="00D063C6" w:rsidRDefault="00EC4E4B" w:rsidP="003919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E4B" w:rsidRDefault="00F56544" w:rsidP="0039190E">
    <w:pPr>
      <w:pStyle w:val="Header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4.6pt;margin-top:27.95pt;width:45pt;height:36pt;z-index:251667456" filled="f" stroked="f">
          <v:textbox style="mso-next-textbox:#_x0000_s2056">
            <w:txbxContent>
              <w:p w:rsidR="00EC4E4B" w:rsidRDefault="00EC4E4B" w:rsidP="0039190E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eastAsia="SimSun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eastAsia="SimSun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eastAsia="SimSun"/>
                    <w:sz w:val="26"/>
                    <w:szCs w:val="26"/>
                  </w:rPr>
                  <w:fldChar w:fldCharType="separate"/>
                </w:r>
                <w:r w:rsidR="00704E58">
                  <w:rPr>
                    <w:rStyle w:val="PageNumber"/>
                    <w:rFonts w:eastAsia="SimSun"/>
                    <w:noProof/>
                    <w:sz w:val="26"/>
                    <w:szCs w:val="26"/>
                    <w:rtl/>
                  </w:rPr>
                  <w:t>3</w:t>
                </w:r>
                <w:r>
                  <w:rPr>
                    <w:rStyle w:val="PageNumber"/>
                    <w:rFonts w:eastAsia="SimSun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4" type="#_x0000_t202" style="position:absolute;left:0;text-align:left;margin-left:-22.55pt;margin-top:16.7pt;width:99pt;height:45pt;z-index:251665408" stroked="f">
          <v:textbox style="mso-next-textbox:#_x0000_s2054">
            <w:txbxContent>
              <w:p w:rsidR="00EC4E4B" w:rsidRDefault="00EC4E4B" w:rsidP="0039190E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EC4E4B" w:rsidRDefault="00EC4E4B" w:rsidP="0039190E">
                <w:pPr>
                  <w:pStyle w:val="Heading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704E58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3" type="#_x0000_t202" style="position:absolute;left:0;text-align:left;margin-left:12.55pt;margin-top:30.2pt;width:39pt;height:28.5pt;z-index:251664384" filled="f" stroked="f">
          <v:textbox style="mso-next-textbox:#_x0000_s2053">
            <w:txbxContent>
              <w:p w:rsidR="00EC4E4B" w:rsidRDefault="00EC4E4B" w:rsidP="0039190E">
                <w:pPr>
                  <w:pStyle w:val="Heading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separate"/>
                </w:r>
                <w:r w:rsidR="00704E58">
                  <w:rPr>
                    <w:rStyle w:val="PageNumber"/>
                    <w:rFonts w:cs="Traditional Arabic"/>
                    <w:sz w:val="32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EC4E4B" w:rsidRPr="00CD4C3A" w:rsidRDefault="00EC4E4B" w:rsidP="0039190E">
    <w:pPr>
      <w:pStyle w:val="Header"/>
    </w:pPr>
  </w:p>
  <w:p w:rsidR="00EC4E4B" w:rsidRPr="007D1514" w:rsidRDefault="00F56544" w:rsidP="0039190E">
    <w:pPr>
      <w:pStyle w:val="Header"/>
    </w:pPr>
    <w:r>
      <w:rPr>
        <w:lang w:val="ar-SA" w:eastAsia="ar-SA"/>
      </w:rPr>
      <w:pict>
        <v:shape id="_x0000_s2057" type="#_x0000_t202" style="position:absolute;left:0;text-align:left;margin-left:271.4pt;margin-top:.35pt;width:145.05pt;height:27pt;z-index:251668480" stroked="f">
          <v:textbox style="mso-next-textbox:#_x0000_s2057" inset="0,0,0,0">
            <w:txbxContent>
              <w:p w:rsidR="00EC4E4B" w:rsidRPr="0004247D" w:rsidRDefault="00EC4E4B" w:rsidP="0039190E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فضيلة الشيخ عبد الكريم الخضير</w:t>
                </w:r>
              </w:p>
              <w:p w:rsidR="00EC4E4B" w:rsidRDefault="00EC4E4B" w:rsidP="0039190E">
                <w:pPr>
                  <w:rPr>
                    <w:rtl/>
                  </w:rPr>
                </w:pPr>
              </w:p>
              <w:p w:rsidR="00EC4E4B" w:rsidRDefault="00EC4E4B" w:rsidP="0039190E">
                <w:pPr>
                  <w:pStyle w:val="Heading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704E58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  <w:p w:rsidR="00EC4E4B" w:rsidRDefault="00EC4E4B" w:rsidP="0039190E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 xml:space="preserve">ئتان </w:t>
                </w:r>
              </w:p>
            </w:txbxContent>
          </v:textbox>
          <w10:wrap anchorx="page"/>
        </v:shape>
      </w:pict>
    </w:r>
    <w:r>
      <w:rPr>
        <w:lang w:val="ar-SA" w:eastAsia="ar-SA"/>
      </w:rPr>
      <w:pict>
        <v:line id="_x0000_s2055" style="position:absolute;left:0;text-align:left;z-index:251666432" from="53.6pt,12.65pt" to="464.55pt,14.25pt" strokeweight="5pt">
          <v:stroke linestyle="thickThin"/>
          <w10:wrap anchorx="page"/>
        </v:line>
      </w:pict>
    </w:r>
  </w:p>
  <w:p w:rsidR="00EC4E4B" w:rsidRPr="00E811C5" w:rsidRDefault="00EC4E4B" w:rsidP="0039190E">
    <w:pPr>
      <w:pStyle w:val="Header"/>
    </w:pPr>
  </w:p>
  <w:p w:rsidR="00EC4E4B" w:rsidRPr="00D063C6" w:rsidRDefault="00EC4E4B" w:rsidP="0039190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EC7"/>
    <w:rsid w:val="00051ADB"/>
    <w:rsid w:val="002027E4"/>
    <w:rsid w:val="00277254"/>
    <w:rsid w:val="0037157A"/>
    <w:rsid w:val="0039190E"/>
    <w:rsid w:val="003B49EA"/>
    <w:rsid w:val="003C7EA9"/>
    <w:rsid w:val="003F4DF1"/>
    <w:rsid w:val="00556C78"/>
    <w:rsid w:val="00561280"/>
    <w:rsid w:val="006C0C16"/>
    <w:rsid w:val="00704E58"/>
    <w:rsid w:val="00736B92"/>
    <w:rsid w:val="00746BC4"/>
    <w:rsid w:val="00770A70"/>
    <w:rsid w:val="007E6DA1"/>
    <w:rsid w:val="007F5E62"/>
    <w:rsid w:val="008449FA"/>
    <w:rsid w:val="00845BF2"/>
    <w:rsid w:val="0089477E"/>
    <w:rsid w:val="008C0EC7"/>
    <w:rsid w:val="008C408F"/>
    <w:rsid w:val="00986C26"/>
    <w:rsid w:val="00A001BB"/>
    <w:rsid w:val="00AA110F"/>
    <w:rsid w:val="00CD2304"/>
    <w:rsid w:val="00E26FE0"/>
    <w:rsid w:val="00E869CC"/>
    <w:rsid w:val="00E93D37"/>
    <w:rsid w:val="00EB110A"/>
    <w:rsid w:val="00EC4E4B"/>
    <w:rsid w:val="00F4523A"/>
    <w:rsid w:val="00F56544"/>
    <w:rsid w:val="00F91200"/>
    <w:rsid w:val="00F9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3F7949C3"/>
  <w15:docId w15:val="{7F6958E4-16CE-4742-AE00-F088CFFC4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qFormat/>
    <w:rsid w:val="008C0EC7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uiPriority w:val="9"/>
    <w:semiHidden/>
    <w:rsid w:val="008C0E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unhideWhenUsed/>
    <w:rsid w:val="008C0EC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semiHidden/>
    <w:rsid w:val="008C0EC7"/>
    <w:rPr>
      <w:rFonts w:ascii="Times New Roman" w:eastAsia="SimSun" w:hAnsi="Times New Roman" w:cs="Traditional Arabic"/>
      <w:b/>
      <w:bCs/>
      <w:noProof/>
      <w:sz w:val="32"/>
      <w:szCs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EC7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8C0EC7"/>
  </w:style>
  <w:style w:type="character" w:customStyle="1" w:styleId="Heading2Char1">
    <w:name w:val="Heading 2 Char1"/>
    <w:link w:val="Heading2"/>
    <w:rsid w:val="008C0EC7"/>
    <w:rPr>
      <w:rFonts w:ascii="Times New Roman" w:eastAsia="SimSun" w:hAnsi="Times New Roman" w:cs="DecoType Naskh Variants"/>
      <w:noProof/>
      <w:sz w:val="20"/>
      <w:szCs w:val="32"/>
    </w:rPr>
  </w:style>
  <w:style w:type="paragraph" w:styleId="CommentText">
    <w:name w:val="annotation text"/>
    <w:basedOn w:val="Normal"/>
    <w:uiPriority w:val="99"/>
    <w:semiHidden/>
    <w:unhideWhenUsed/>
    <w:rsid w:val="00E338F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7DA0D-FEC1-43C4-9315-26666A5C9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</Pages>
  <Words>2546</Words>
  <Characters>14517</Characters>
  <Application>Microsoft Office Word</Application>
  <DocSecurity>0</DocSecurity>
  <Lines>120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bhn</dc:creator>
  <cp:lastModifiedBy>EU-RAD</cp:lastModifiedBy>
  <cp:revision>11</cp:revision>
  <dcterms:created xsi:type="dcterms:W3CDTF">2015-04-07T03:11:00Z</dcterms:created>
  <dcterms:modified xsi:type="dcterms:W3CDTF">2017-06-02T13:48:00Z</dcterms:modified>
</cp:coreProperties>
</file>