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1F8" w:rsidRPr="00D231F8" w:rsidRDefault="00D231F8" w:rsidP="00D231F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231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D231F8" w:rsidRDefault="00D231F8" w:rsidP="00D231F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231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معنى قولهم: </w:t>
      </w:r>
      <w:r w:rsidR="00C145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(</w:t>
      </w:r>
      <w:r w:rsidRPr="00D231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غريب لا نعرفه إلا من هذا الوجه</w:t>
      </w:r>
      <w:r w:rsidR="00C1454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)</w:t>
      </w:r>
    </w:p>
    <w:p w:rsidR="00D231F8" w:rsidRPr="00D231F8" w:rsidRDefault="00D231F8" w:rsidP="00D231F8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41FB3" w:rsidRPr="00D231F8" w:rsidRDefault="00D231F8" w:rsidP="00D231F8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31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41FB3" w:rsidRPr="00D231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الأئمة النقاد عقب الأحاديث المعلة</w:t>
      </w:r>
      <w:r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145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غريب لا نعرفه إلا من هذا الوجه</w:t>
      </w:r>
      <w:r w:rsidR="00C145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bookmarkStart w:id="0" w:name="_GoBack"/>
      <w:bookmarkEnd w:id="0"/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وقولهم: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145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تفرد به فلان</w:t>
      </w:r>
      <w:r w:rsidR="00C145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="00641FB3" w:rsidRPr="00D231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نحوها من العبارات؟</w:t>
      </w:r>
    </w:p>
    <w:p w:rsidR="00641FB3" w:rsidRPr="00D231F8" w:rsidRDefault="00D231F8" w:rsidP="00D231F8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D231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41FB3" w:rsidRPr="00D231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1FB3" w:rsidRPr="004427B4">
        <w:rPr>
          <w:rFonts w:hint="cs"/>
          <w:rtl/>
        </w:rPr>
        <w:t xml:space="preserve"> 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الغريب عند أهل العلم ما تفرد بروايته واحد وهو الفرد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إذا تفرَّد الراوي برواية الحديث سموه غريب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ويقابله العزيز وهو ما يرويه اثنان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والمشهور وهو ما يرويه ثلاثة فأكثر ما لم يصل إلى حد التواتر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فإذا قالوا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غريب لا نعرفه إلا من هذا الوجه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فالذي 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يغلب ع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لى الظن أن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هذه الغرابة 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نسبية وليست غرابة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مطلقة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ً أي: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تفرد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مطلق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بمعنى أنه قد يرويه غيره لكن من وجه آخر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فتكون غرابته نسبية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لا نعرفه إلا من هذا الوجه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بهذا السند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أو من هذا الصحابي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أو عن هذا الراوي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كما فصّل ذلك أهل العلم في مواطن أشكلت على أصل تعريف الغريب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كما يحصل عند الترمذي كثيرًا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="00167F5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حكم بالغرابة ومع ذلك يوج</w:t>
      </w:r>
      <w:r w:rsidR="00167F5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د له طرق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وقد يخرِّج الترمذي بعضها فتحمل على الغرابة النسبية لا على الغرابة المطلقة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غريب بالنسبة لهذا الشيخ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أو غريب بالنسبة لهذا اللفظ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أو غريب بالنسبة لهذا الصحابي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الغرابة منها الغرابة المطلقة التي ترادف التفرد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منها 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>الغرابة النسبية التي لا تعني أن هذا الراوي تفرّد به تفردًا مطلقًا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وإنما تفرد به من هذا الوجه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وما أشبه ذلك</w:t>
      </w:r>
      <w:r w:rsidRPr="00D231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41FB3" w:rsidRPr="00D231F8">
        <w:rPr>
          <w:rFonts w:ascii="Simplified Arabic" w:hAnsi="Simplified Arabic" w:cs="Simplified Arabic" w:hint="cs"/>
          <w:sz w:val="28"/>
          <w:szCs w:val="28"/>
          <w:rtl/>
        </w:rPr>
        <w:t xml:space="preserve"> إلى غير ذلك مما هو مبسوط في مطوّلات كتب المصطلح.</w:t>
      </w:r>
    </w:p>
    <w:p w:rsidR="00D231F8" w:rsidRPr="00D231F8" w:rsidRDefault="00D231F8" w:rsidP="00D231F8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D231F8">
        <w:rPr>
          <w:rFonts w:ascii="Simplified Arabic" w:hAnsi="Simplified Arabic" w:cs="Simplified Arabic" w:hint="cs"/>
          <w:sz w:val="28"/>
          <w:szCs w:val="28"/>
          <w:rtl/>
        </w:rPr>
        <w:t>وقولهم: (تفرد به فلان) التفرد هو الغريب إلّا أنه أكثر ما يقال في الغرابة المطلقة، فيراد به التفرد المطلق.</w:t>
      </w:r>
    </w:p>
    <w:p w:rsidR="00D231F8" w:rsidRPr="00D231F8" w:rsidRDefault="00D231F8" w:rsidP="00D231F8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231F8" w:rsidRDefault="00641FB3" w:rsidP="00D231F8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D231F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D231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EEC331-9ECE-4E66-BDC9-68CCB90542A1}"/>
    <w:embedBold r:id="rId2" w:fontKey="{72FB9601-0766-4AB9-9C3E-A2DC46D12B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C66A56-2AFC-443D-8029-B97A06F6CEF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7634A23-165A-476A-97C6-56699C76E7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A827BBA-E808-49F5-9B27-D0C036D9BCDB}"/>
    <w:embedBold r:id="rId6" w:fontKey="{5D34B808-F11F-45DC-8A2C-AA6885BC8B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42B1A3-9B36-4D86-9F00-9794C194ED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51A08E-E165-433C-84FE-56AFBAED64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FB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6DB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67F54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380A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22C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1FB3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54D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1F8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83FB4"/>
  <w15:docId w15:val="{5F3FABD2-C791-4258-80E3-232F36DD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FB3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2012-12-29T04:31:00Z</dcterms:created>
  <dcterms:modified xsi:type="dcterms:W3CDTF">2019-07-09T11:36:00Z</dcterms:modified>
</cp:coreProperties>
</file>