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A66A3" w:rsidRPr="006A66A3" w:rsidRDefault="00F4730C" w:rsidP="006A66A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4730C">
        <w:rPr>
          <w:rFonts w:ascii="Simplified Arabic" w:hAnsi="Simplified Arabic"/>
          <w:color w:val="0000FF"/>
          <w:sz w:val="28"/>
          <w:szCs w:val="28"/>
          <w:rtl/>
        </w:rPr>
        <w:t>البدع</w:t>
      </w:r>
    </w:p>
    <w:p w:rsidR="006A66A3" w:rsidRPr="006A66A3" w:rsidRDefault="006A66A3" w:rsidP="006A66A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A66A3">
        <w:rPr>
          <w:rFonts w:ascii="Simplified Arabic" w:hAnsi="Simplified Arabic" w:hint="cs"/>
          <w:color w:val="0000FF"/>
          <w:sz w:val="28"/>
          <w:szCs w:val="28"/>
          <w:rtl/>
        </w:rPr>
        <w:t>قراءة الفاتحة عند القبور</w:t>
      </w:r>
    </w:p>
    <w:p w:rsidR="006A66A3" w:rsidRPr="006A66A3" w:rsidRDefault="006A66A3" w:rsidP="006A66A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F03897" w:rsidRPr="006A66A3" w:rsidRDefault="006A66A3" w:rsidP="006A66A3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6A66A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F03897" w:rsidRPr="006A66A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03897" w:rsidRPr="006A66A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يجوز قراءة الفاتحة عند القبور؟</w:t>
      </w:r>
    </w:p>
    <w:p w:rsidR="00F03897" w:rsidRPr="006A66A3" w:rsidRDefault="006A66A3" w:rsidP="006A66A3">
      <w:pPr>
        <w:spacing w:after="160" w:line="259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6A66A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F03897" w:rsidRPr="006A66A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03897">
        <w:rPr>
          <w:rFonts w:hint="cs"/>
          <w:sz w:val="36"/>
          <w:szCs w:val="36"/>
          <w:rtl/>
        </w:rPr>
        <w:t xml:space="preserve"> </w:t>
      </w:r>
      <w:r w:rsidR="00F03897" w:rsidRPr="006A66A3">
        <w:rPr>
          <w:rFonts w:ascii="Simplified Arabic" w:hAnsi="Simplified Arabic" w:cs="Simplified Arabic" w:hint="cs"/>
          <w:sz w:val="28"/>
          <w:szCs w:val="28"/>
          <w:rtl/>
        </w:rPr>
        <w:t>القراءة عند القبور في المقبرة بدعة لم يرد بها دليل عن نبي الله -عليه الصلاة والسلام- ولا عن صحابته الكرام أنهم فعلوه</w:t>
      </w:r>
      <w:r w:rsidRPr="006A66A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03897" w:rsidRPr="006A66A3">
        <w:rPr>
          <w:rFonts w:ascii="Simplified Arabic" w:hAnsi="Simplified Arabic" w:cs="Simplified Arabic" w:hint="cs"/>
          <w:sz w:val="28"/>
          <w:szCs w:val="28"/>
          <w:rtl/>
        </w:rPr>
        <w:t xml:space="preserve"> فهذا أمر مبتدع.</w:t>
      </w:r>
    </w:p>
    <w:p w:rsidR="006A66A3" w:rsidRPr="006A66A3" w:rsidRDefault="006A66A3" w:rsidP="006A66A3">
      <w:pPr>
        <w:spacing w:after="160" w:line="259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6A66A3" w:rsidRDefault="00F03897" w:rsidP="006A66A3">
      <w:pPr>
        <w:spacing w:after="160" w:line="259" w:lineRule="auto"/>
        <w:jc w:val="both"/>
        <w:rPr>
          <w:rFonts w:ascii="Simplified Arabic" w:hAnsi="Simplified Arabic" w:cs="Simplified Arabic"/>
          <w:sz w:val="28"/>
          <w:szCs w:val="28"/>
        </w:rPr>
      </w:pPr>
      <w:r w:rsidRPr="006A66A3">
        <w:rPr>
          <w:rFonts w:ascii="Simplified Arabic" w:hAnsi="Simplified Arabic" w:cs="Simplified Arabic"/>
          <w:sz w:val="28"/>
          <w:szCs w:val="28"/>
          <w:rtl/>
        </w:rPr>
        <w:t>المصدر: برنامج فتاوى نور على الدرب، الحلقة ال</w:t>
      </w:r>
      <w:r w:rsidRPr="006A66A3">
        <w:rPr>
          <w:rFonts w:ascii="Simplified Arabic" w:hAnsi="Simplified Arabic" w:cs="Simplified Arabic" w:hint="cs"/>
          <w:sz w:val="28"/>
          <w:szCs w:val="28"/>
          <w:rtl/>
        </w:rPr>
        <w:t>سابعة</w:t>
      </w:r>
      <w:r w:rsidRPr="006A66A3">
        <w:rPr>
          <w:rFonts w:ascii="Simplified Arabic" w:hAnsi="Simplified Arabic" w:cs="Simplified Arabic"/>
          <w:sz w:val="28"/>
          <w:szCs w:val="28"/>
          <w:rtl/>
        </w:rPr>
        <w:t xml:space="preserve"> والسبعون </w:t>
      </w:r>
      <w:r w:rsidRPr="006A66A3">
        <w:rPr>
          <w:rFonts w:ascii="Simplified Arabic" w:hAnsi="Simplified Arabic" w:cs="Simplified Arabic" w:hint="cs"/>
          <w:sz w:val="28"/>
          <w:szCs w:val="28"/>
          <w:rtl/>
        </w:rPr>
        <w:t>15</w:t>
      </w:r>
      <w:r w:rsidRPr="006A66A3">
        <w:rPr>
          <w:rFonts w:ascii="Simplified Arabic" w:hAnsi="Simplified Arabic" w:cs="Simplified Arabic"/>
          <w:sz w:val="28"/>
          <w:szCs w:val="28"/>
          <w:rtl/>
        </w:rPr>
        <w:t>/</w:t>
      </w:r>
      <w:r w:rsidRPr="006A66A3">
        <w:rPr>
          <w:rFonts w:ascii="Simplified Arabic" w:hAnsi="Simplified Arabic" w:cs="Simplified Arabic" w:hint="cs"/>
          <w:sz w:val="28"/>
          <w:szCs w:val="28"/>
          <w:rtl/>
        </w:rPr>
        <w:t>4</w:t>
      </w:r>
      <w:r w:rsidRPr="006A66A3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6A66A3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6F67040-2C3C-477A-AF24-CE7495D32AD4}"/>
    <w:embedBold r:id="rId2" w:fontKey="{18913579-A06B-4B86-882D-1056A59F1BE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DBEEAF8-4C62-441F-AF76-30DF66CF8C2B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07C739D8-11E8-413D-BFCC-0C3B31D9070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55152A30-EB0E-4E5C-8DD3-89A5F95E6B4C}"/>
    <w:embedBold r:id="rId6" w:fontKey="{D750AADF-DEE2-4E49-8363-C70C0F12C62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B1A9FF85-8287-458B-9219-9F11A855A9D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826886FD-BAD7-4BF7-8CE9-E80A31A51E9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03897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017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97D4C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A66A3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5A0"/>
    <w:rsid w:val="009647CA"/>
    <w:rsid w:val="00964A4F"/>
    <w:rsid w:val="00965282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F69"/>
    <w:rsid w:val="00A76F88"/>
    <w:rsid w:val="00A77127"/>
    <w:rsid w:val="00A77919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CD6"/>
    <w:rsid w:val="00F02E38"/>
    <w:rsid w:val="00F03897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633A"/>
    <w:rsid w:val="00F47049"/>
    <w:rsid w:val="00F47138"/>
    <w:rsid w:val="00F4730C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FFB02E79-1814-4E32-BE17-D4AE031094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03897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42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2012-12-31T11:10:00Z</dcterms:created>
  <dcterms:modified xsi:type="dcterms:W3CDTF">2019-07-11T11:14:00Z</dcterms:modified>
</cp:coreProperties>
</file>