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37E2" w:rsidRPr="005B37E2" w:rsidRDefault="005B37E2" w:rsidP="005B37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37E2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5B37E2" w:rsidRPr="005B37E2" w:rsidRDefault="005B37E2" w:rsidP="005B37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B37E2">
        <w:rPr>
          <w:rFonts w:ascii="Simplified Arabic" w:hAnsi="Simplified Arabic" w:hint="cs"/>
          <w:color w:val="0000FF"/>
          <w:sz w:val="28"/>
          <w:szCs w:val="28"/>
          <w:rtl/>
        </w:rPr>
        <w:t>قول التابعي: (عن رجل من أصحاب النبي -صلى الله عليه وسلم-)</w:t>
      </w:r>
    </w:p>
    <w:p w:rsidR="005B37E2" w:rsidRPr="005B37E2" w:rsidRDefault="005B37E2" w:rsidP="005B37E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3C4FF7" w:rsidRPr="005B37E2" w:rsidRDefault="005B37E2" w:rsidP="005B37E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B3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C4FF7" w:rsidRPr="005B3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FF7" w:rsidRPr="005B3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قال التابعي</w:t>
      </w:r>
      <w:r w:rsidRPr="005B3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3C4FF7" w:rsidRPr="005B3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B3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3C4FF7" w:rsidRPr="005B3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عن رجل من أ</w:t>
      </w:r>
      <w:r w:rsidRPr="005B3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صحاب النبي -صلى الله عليه وسلم-)،</w:t>
      </w:r>
      <w:r w:rsidR="003C4FF7" w:rsidRPr="005B37E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يعد هذا من الحديث المتصل؟</w:t>
      </w:r>
    </w:p>
    <w:p w:rsidR="003C4FF7" w:rsidRPr="005B37E2" w:rsidRDefault="005B37E2" w:rsidP="005B37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B3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C4FF7" w:rsidRPr="005B37E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C4FF7">
        <w:rPr>
          <w:rFonts w:hint="cs"/>
          <w:b/>
          <w:sz w:val="32"/>
          <w:szCs w:val="36"/>
          <w:rtl/>
        </w:rPr>
        <w:t xml:space="preserve"> 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إذا قال التابعي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عن رجل من 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أصحاب النبي -صلى الله عليه وسلم)، أولًا: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بالنسبة لإبهام الصحابي لا يضر فكلهم عدول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فهو في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حكم الموجود، 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فهو متصل إن سلم التابعي من التدليس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فيُكتفى بعنعنته إذا لم ي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عرف بتدليس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ويحكم باتصال الخبر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لأن إبهام الصحابي لا يضر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فهم عدول على الإطلاق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مع أن البيهقي يحكم على السند الذي في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راوٍ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مبهم بالا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نقطاع، 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وعلى كل حال السند متصل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فإن كان المبهم من الصحابة كفى وصْفه بأنه صحابي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لأن جهالته لا تضر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وإن كان ممن دون الصحابة فلا بد أن يصرّح باسمه في طريق آخر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ولا بد أن يوقف على ما يميّزه عن غيره وت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عرف عدالته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فالخبر مردود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هذا إذا كان الراوي بالعنعنة عن رجل من أصحاب النبي -عليه الصلاة والسلام- سليم</w:t>
      </w:r>
      <w:r w:rsidR="006E45F2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من وصمة التدليس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فإن ع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رف بتدليس ولم يكن ممن احتمل الأئمة تدليسه فلا بد أن يصرّح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لا بد أن يقول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حدثني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سمعت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أو 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>أخبرني رجل صحب النبي -صلى الله عليه وسلم-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3C4FF7" w:rsidRPr="005B37E2"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أعلم.</w:t>
      </w:r>
    </w:p>
    <w:p w:rsidR="005B37E2" w:rsidRPr="005B37E2" w:rsidRDefault="005B37E2" w:rsidP="005B37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B37E2" w:rsidRDefault="003C4FF7" w:rsidP="005B37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B37E2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5B37E2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الرابعة بعد المائة 24</w:t>
      </w:r>
      <w:r w:rsidRPr="005B37E2">
        <w:rPr>
          <w:rFonts w:ascii="Simplified Arabic" w:hAnsi="Simplified Arabic" w:cs="Simplified Arabic"/>
          <w:sz w:val="28"/>
          <w:szCs w:val="28"/>
          <w:rtl/>
        </w:rPr>
        <w:t>/</w:t>
      </w:r>
      <w:r w:rsidRPr="005B37E2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5B37E2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5B37E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BFBDB0-2C42-4E6B-8445-2B6C3A5111B9}"/>
    <w:embedBold r:id="rId2" w:fontKey="{7CF4C1DF-B513-4DC1-8A3D-F9F604329B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0FABF2-E91E-4D53-8C9A-3A7C4E1FBF2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AA15DA-5EF5-475F-8A89-8238A27A4B4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CF3AACB-5EC5-4966-BA3D-3A64914832B5}"/>
    <w:embedBold r:id="rId6" w:fontKey="{1E874CE2-CBBC-496D-9D28-8A1C2FA461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6AAA3E5-EE57-41DC-98CE-9F4399FA4B2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F804F23-80CB-4A92-B355-DC4C4B2081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4FF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4FF7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37E2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5F2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59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A3B7149-6C03-4F34-A35F-C68EF661F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FF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2013-02-09T07:52:00Z</dcterms:created>
  <dcterms:modified xsi:type="dcterms:W3CDTF">2019-07-16T08:49:00Z</dcterms:modified>
</cp:coreProperties>
</file>