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CA5061"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CA5061"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FD325B" w:rsidRPr="00A60548" w:rsidRDefault="00FD325B" w:rsidP="00FB1B35">
      <w:pPr>
        <w:rPr>
          <w:color w:val="0000FF"/>
          <w:rtl/>
        </w:rPr>
      </w:pPr>
      <w:r>
        <w:rPr>
          <w:rFonts w:hint="cs"/>
          <w:rtl/>
        </w:rPr>
        <w:lastRenderedPageBreak/>
        <w:t>بسم الله الرحمن الرحيم</w:t>
      </w:r>
      <w:r w:rsidR="00CA5061">
        <w:rPr>
          <w:rFonts w:hint="cs"/>
          <w:rtl/>
        </w:rPr>
        <w:t>،</w:t>
      </w:r>
      <w:r>
        <w:rPr>
          <w:rFonts w:hint="cs"/>
          <w:rtl/>
        </w:rPr>
        <w:t xml:space="preserve"> الحمد لله رب العالمين</w:t>
      </w:r>
      <w:r w:rsidR="00CA5061">
        <w:rPr>
          <w:rFonts w:hint="cs"/>
          <w:rtl/>
        </w:rPr>
        <w:t>،</w:t>
      </w:r>
      <w:r>
        <w:rPr>
          <w:rFonts w:hint="cs"/>
          <w:rtl/>
        </w:rPr>
        <w:t xml:space="preserve"> والصلاة والسلام على أشرف الأنبياء والمرسلين نبينا محمد وعلى آله وصحبه أجمعين، وبعد:</w:t>
      </w:r>
    </w:p>
    <w:p w:rsidR="00FB1B35" w:rsidRDefault="00FD325B" w:rsidP="00CA5061">
      <w:pPr>
        <w:rPr>
          <w:rtl/>
        </w:rPr>
      </w:pPr>
      <w:r>
        <w:rPr>
          <w:rFonts w:hint="cs"/>
          <w:rtl/>
        </w:rPr>
        <w:t>إخوتنا المستمعين الكرام</w:t>
      </w:r>
      <w:r w:rsidR="00CA5061">
        <w:rPr>
          <w:rFonts w:hint="cs"/>
          <w:rtl/>
        </w:rPr>
        <w:t>:</w:t>
      </w:r>
      <w:r>
        <w:rPr>
          <w:rFonts w:hint="cs"/>
          <w:rtl/>
        </w:rPr>
        <w:t xml:space="preserve"> السلام عليكم ورحمة الله وبركاته</w:t>
      </w:r>
      <w:r w:rsidR="00CA5061">
        <w:rPr>
          <w:rFonts w:hint="cs"/>
          <w:rtl/>
        </w:rPr>
        <w:t>،</w:t>
      </w:r>
      <w:r>
        <w:rPr>
          <w:rFonts w:hint="cs"/>
          <w:rtl/>
        </w:rPr>
        <w:t xml:space="preserve"> وأهلا</w:t>
      </w:r>
      <w:r w:rsidR="00CA5061">
        <w:rPr>
          <w:rFonts w:hint="cs"/>
          <w:rtl/>
        </w:rPr>
        <w:t>ً</w:t>
      </w:r>
      <w:r>
        <w:rPr>
          <w:rFonts w:hint="cs"/>
          <w:rtl/>
        </w:rPr>
        <w:t xml:space="preserve"> وسهل</w:t>
      </w:r>
      <w:r w:rsidR="00CA5061">
        <w:rPr>
          <w:rFonts w:hint="cs"/>
          <w:rtl/>
        </w:rPr>
        <w:t>اً</w:t>
      </w:r>
      <w:r>
        <w:rPr>
          <w:rFonts w:hint="cs"/>
          <w:rtl/>
        </w:rPr>
        <w:t xml:space="preserve"> بكم في هذه الحلقة الخاتمة لهذه الحلقات في هدي النبي -صلى الله عليه وسلم- في رمضان في مطلع هذا اللقاء أرحب بفضيلة الشيخ الدكتور عبد الكريم بن عبد الله الخضير فأهلا</w:t>
      </w:r>
      <w:r w:rsidR="00CA5061">
        <w:rPr>
          <w:rFonts w:hint="cs"/>
          <w:rtl/>
        </w:rPr>
        <w:t>ً</w:t>
      </w:r>
      <w:r>
        <w:rPr>
          <w:rFonts w:hint="cs"/>
          <w:rtl/>
        </w:rPr>
        <w:t xml:space="preserve"> وسهلا</w:t>
      </w:r>
      <w:r w:rsidR="00CA5061">
        <w:rPr>
          <w:rFonts w:hint="cs"/>
          <w:rtl/>
        </w:rPr>
        <w:t>ً</w:t>
      </w:r>
      <w:r>
        <w:rPr>
          <w:rFonts w:hint="cs"/>
          <w:rtl/>
        </w:rPr>
        <w:t xml:space="preserve"> بكم يا شيخ عبد الكريم وبالإخوة المستمعين.</w:t>
      </w:r>
    </w:p>
    <w:p w:rsidR="00FD325B" w:rsidRPr="00FD325B" w:rsidRDefault="00FD325B" w:rsidP="00FD325B">
      <w:pPr>
        <w:rPr>
          <w:b w:val="0"/>
          <w:bCs w:val="0"/>
          <w:rtl/>
        </w:rPr>
      </w:pPr>
      <w:r w:rsidRPr="00FD325B">
        <w:rPr>
          <w:rFonts w:hint="cs"/>
          <w:b w:val="0"/>
          <w:bCs w:val="0"/>
          <w:rtl/>
        </w:rPr>
        <w:t>حياكم الله وبارك فيكم.</w:t>
      </w:r>
    </w:p>
    <w:p w:rsidR="00FD325B" w:rsidRDefault="00FD325B" w:rsidP="00FD325B">
      <w:pPr>
        <w:rPr>
          <w:rtl/>
        </w:rPr>
      </w:pPr>
      <w:r>
        <w:rPr>
          <w:rFonts w:hint="cs"/>
          <w:rtl/>
        </w:rPr>
        <w:t>إخوتنا المستمعين الكرام في هذه الحلقة وهي الأخيرة من هذا البرنامج سيكون الحديث حول هدي النبي -صلى الله عليه وسلم- في العيد وخاصة صلاة العيد وما يتبع ذلك من هديه -صلى الله عليه وسلم- تفضل يا شيخ.</w:t>
      </w:r>
    </w:p>
    <w:p w:rsidR="00FD325B" w:rsidRDefault="00FD325B" w:rsidP="00CA5061">
      <w:pPr>
        <w:rPr>
          <w:b w:val="0"/>
          <w:bCs w:val="0"/>
          <w:rtl/>
        </w:rPr>
      </w:pPr>
      <w:r>
        <w:rPr>
          <w:rFonts w:hint="cs"/>
          <w:b w:val="0"/>
          <w:bCs w:val="0"/>
          <w:rtl/>
        </w:rPr>
        <w:t>الحمد لله رب العالمين</w:t>
      </w:r>
      <w:r w:rsidR="00CA5061">
        <w:rPr>
          <w:rFonts w:hint="cs"/>
          <w:b w:val="0"/>
          <w:bCs w:val="0"/>
          <w:rtl/>
        </w:rPr>
        <w:t>،</w:t>
      </w:r>
      <w:r>
        <w:rPr>
          <w:rFonts w:hint="cs"/>
          <w:b w:val="0"/>
          <w:bCs w:val="0"/>
          <w:rtl/>
        </w:rPr>
        <w:t xml:space="preserve"> وصلى الله وسلم وبارك على عبده ورسوله نبينا محمد وعلى آله وصحبه أجمعين</w:t>
      </w:r>
      <w:r w:rsidR="00CA5061">
        <w:rPr>
          <w:rFonts w:hint="cs"/>
          <w:b w:val="0"/>
          <w:bCs w:val="0"/>
          <w:rtl/>
        </w:rPr>
        <w:t>،</w:t>
      </w:r>
      <w:r>
        <w:rPr>
          <w:rFonts w:hint="cs"/>
          <w:b w:val="0"/>
          <w:bCs w:val="0"/>
          <w:rtl/>
        </w:rPr>
        <w:t xml:space="preserve"> مما يشرع بعد انقضاء الشهر المبارك صلاة العيد وهي مشروعة بالكتاب والسنة وإجماع المسلمين</w:t>
      </w:r>
      <w:r w:rsidR="00CA5061">
        <w:rPr>
          <w:rFonts w:hint="cs"/>
          <w:b w:val="0"/>
          <w:bCs w:val="0"/>
          <w:rtl/>
        </w:rPr>
        <w:t>،</w:t>
      </w:r>
      <w:r>
        <w:rPr>
          <w:rFonts w:hint="cs"/>
          <w:b w:val="0"/>
          <w:bCs w:val="0"/>
          <w:rtl/>
        </w:rPr>
        <w:t xml:space="preserve"> يقول تعالى</w:t>
      </w:r>
      <w:r w:rsidR="00CA5061">
        <w:rPr>
          <w:rFonts w:hint="cs"/>
          <w:b w:val="0"/>
          <w:bCs w:val="0"/>
          <w:rtl/>
        </w:rPr>
        <w:t>:</w:t>
      </w:r>
      <w:r>
        <w:rPr>
          <w:rFonts w:hint="cs"/>
          <w:b w:val="0"/>
          <w:bCs w:val="0"/>
          <w:rtl/>
        </w:rPr>
        <w:t xml:space="preserve">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602" w:hAnsi="QCF_P602" w:cs="QCF_P602"/>
          <w:b w:val="0"/>
          <w:bCs w:val="0"/>
          <w:noProof w:val="0"/>
          <w:color w:val="FF0000"/>
          <w:sz w:val="27"/>
          <w:szCs w:val="27"/>
          <w:rtl/>
        </w:rPr>
        <w:t>ﮊ</w:t>
      </w:r>
      <w:r w:rsidR="00242ED2" w:rsidRPr="00A60548">
        <w:rPr>
          <w:rFonts w:ascii="QCF_P602" w:hAnsi="QCF_P602" w:cs="QCF_P602"/>
          <w:b w:val="0"/>
          <w:bCs w:val="0"/>
          <w:noProof w:val="0"/>
          <w:color w:val="FF0000"/>
          <w:sz w:val="2"/>
          <w:szCs w:val="2"/>
          <w:rtl/>
        </w:rPr>
        <w:t xml:space="preserve"> </w:t>
      </w:r>
      <w:r w:rsidR="00242ED2" w:rsidRPr="00A60548">
        <w:rPr>
          <w:rFonts w:ascii="QCF_P602" w:hAnsi="QCF_P602" w:cs="QCF_P602"/>
          <w:b w:val="0"/>
          <w:bCs w:val="0"/>
          <w:noProof w:val="0"/>
          <w:color w:val="FF0000"/>
          <w:sz w:val="27"/>
          <w:szCs w:val="27"/>
          <w:rtl/>
        </w:rPr>
        <w:t>ﮋ</w:t>
      </w:r>
      <w:r w:rsidR="00242ED2" w:rsidRPr="00A60548">
        <w:rPr>
          <w:rFonts w:ascii="QCF_P602" w:hAnsi="QCF_P602" w:cs="QCF_P602"/>
          <w:b w:val="0"/>
          <w:bCs w:val="0"/>
          <w:noProof w:val="0"/>
          <w:color w:val="FF0000"/>
          <w:sz w:val="2"/>
          <w:szCs w:val="2"/>
          <w:rtl/>
        </w:rPr>
        <w:t xml:space="preserve"> </w:t>
      </w:r>
      <w:r w:rsidR="00242ED2" w:rsidRPr="00A60548">
        <w:rPr>
          <w:rFonts w:ascii="QCF_P602" w:hAnsi="QCF_P602" w:cs="QCF_P602"/>
          <w:b w:val="0"/>
          <w:bCs w:val="0"/>
          <w:noProof w:val="0"/>
          <w:color w:val="FF0000"/>
          <w:sz w:val="27"/>
          <w:szCs w:val="27"/>
          <w:rtl/>
        </w:rPr>
        <w:t>ﮌ</w:t>
      </w:r>
      <w:r w:rsidR="00242ED2" w:rsidRPr="00A60548">
        <w:rPr>
          <w:rFonts w:ascii="QCF_P602" w:hAnsi="QCF_P602" w:cs="QCF_P602"/>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Arial" w:hAnsi="Arial" w:cs="Arial"/>
          <w:b w:val="0"/>
          <w:bCs w:val="0"/>
          <w:noProof w:val="0"/>
          <w:color w:val="000000"/>
          <w:sz w:val="18"/>
          <w:szCs w:val="18"/>
          <w:rtl/>
        </w:rPr>
        <w:t xml:space="preserve"> </w:t>
      </w:r>
      <w:r w:rsidR="00242ED2">
        <w:rPr>
          <w:rFonts w:ascii="Simplified Arabic" w:hAnsi="Simplified Arabic"/>
          <w:b w:val="0"/>
          <w:bCs w:val="0"/>
          <w:noProof w:val="0"/>
          <w:color w:val="000000"/>
          <w:sz w:val="23"/>
          <w:szCs w:val="23"/>
          <w:rtl/>
        </w:rPr>
        <w:t>الكوثر: ٢</w:t>
      </w:r>
      <w:r w:rsidR="00242ED2">
        <w:rPr>
          <w:rFonts w:ascii="Simplified Arabic" w:hAnsi="Simplified Arabic"/>
          <w:b w:val="0"/>
          <w:bCs w:val="0"/>
          <w:noProof w:val="0"/>
          <w:color w:val="000000"/>
          <w:sz w:val="2"/>
          <w:szCs w:val="2"/>
        </w:rPr>
        <w:t xml:space="preserve"> </w:t>
      </w:r>
      <w:r>
        <w:rPr>
          <w:rFonts w:hint="cs"/>
          <w:b w:val="0"/>
          <w:bCs w:val="0"/>
          <w:rtl/>
        </w:rPr>
        <w:t xml:space="preserve"> وقال </w:t>
      </w:r>
      <w:r w:rsidR="00CA5061">
        <w:rPr>
          <w:rFonts w:hint="cs"/>
          <w:b w:val="0"/>
          <w:bCs w:val="0"/>
          <w:rtl/>
        </w:rPr>
        <w:t>-جل وعلا-</w:t>
      </w:r>
      <w:r>
        <w:rPr>
          <w:rFonts w:hint="cs"/>
          <w:b w:val="0"/>
          <w:bCs w:val="0"/>
          <w:rtl/>
        </w:rPr>
        <w:t xml:space="preserve">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ﯿ</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ﰀ</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ﰁ</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ﰂ</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ﰃ</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ﰄ</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ﰅ</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ﰆ</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ﰇ</w:t>
      </w:r>
      <w:r w:rsidR="00242ED2" w:rsidRPr="00A60548">
        <w:rPr>
          <w:rFonts w:ascii="Arial" w:hAnsi="Arial" w:cs="Arial"/>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QCF_BSML" w:hAnsi="QCF_BSML" w:cs="QCF_BSML"/>
          <w:b w:val="0"/>
          <w:bCs w:val="0"/>
          <w:noProof w:val="0"/>
          <w:color w:val="000000"/>
          <w:sz w:val="27"/>
          <w:szCs w:val="27"/>
          <w:rtl/>
        </w:rPr>
        <w:t xml:space="preserve"> </w:t>
      </w:r>
      <w:r w:rsidR="00242ED2">
        <w:rPr>
          <w:rFonts w:ascii="Simplified Arabic" w:hAnsi="Simplified Arabic"/>
          <w:b w:val="0"/>
          <w:bCs w:val="0"/>
          <w:noProof w:val="0"/>
          <w:color w:val="000000"/>
          <w:sz w:val="23"/>
          <w:szCs w:val="23"/>
          <w:rtl/>
        </w:rPr>
        <w:t>الأعلى: ١٤ - ١٥</w:t>
      </w:r>
      <w:r w:rsidR="00242ED2">
        <w:rPr>
          <w:rFonts w:ascii="Simplified Arabic" w:hAnsi="Simplified Arabic"/>
          <w:b w:val="0"/>
          <w:bCs w:val="0"/>
          <w:noProof w:val="0"/>
          <w:color w:val="000000"/>
          <w:sz w:val="2"/>
          <w:szCs w:val="2"/>
        </w:rPr>
        <w:t xml:space="preserve"> </w:t>
      </w:r>
      <w:r>
        <w:rPr>
          <w:rFonts w:hint="cs"/>
          <w:b w:val="0"/>
          <w:bCs w:val="0"/>
          <w:rtl/>
        </w:rPr>
        <w:t xml:space="preserve"> قد داوم النبي -عليه الصلاة والسلام- على فعلها وكذلك خلفاؤه من بعده وقد أمر بها النبي -صلى الله عليه وسلم- بأدائها حتى النساء</w:t>
      </w:r>
      <w:r w:rsidR="00CA5061">
        <w:rPr>
          <w:rFonts w:hint="cs"/>
          <w:b w:val="0"/>
          <w:bCs w:val="0"/>
          <w:rtl/>
        </w:rPr>
        <w:t>،</w:t>
      </w:r>
      <w:r>
        <w:rPr>
          <w:rFonts w:hint="cs"/>
          <w:b w:val="0"/>
          <w:bCs w:val="0"/>
          <w:rtl/>
        </w:rPr>
        <w:t xml:space="preserve"> في الصحيح عن أم عطية </w:t>
      </w:r>
      <w:r w:rsidR="00CA5061">
        <w:rPr>
          <w:rFonts w:hint="cs"/>
          <w:b w:val="0"/>
          <w:bCs w:val="0"/>
          <w:rtl/>
        </w:rPr>
        <w:t>-</w:t>
      </w:r>
      <w:r>
        <w:rPr>
          <w:rFonts w:hint="cs"/>
          <w:b w:val="0"/>
          <w:bCs w:val="0"/>
          <w:rtl/>
        </w:rPr>
        <w:t>رضي الله عنها</w:t>
      </w:r>
      <w:r w:rsidR="00CA5061">
        <w:rPr>
          <w:rFonts w:hint="cs"/>
          <w:b w:val="0"/>
          <w:bCs w:val="0"/>
          <w:rtl/>
        </w:rPr>
        <w:t>-</w:t>
      </w:r>
      <w:r>
        <w:rPr>
          <w:rFonts w:hint="cs"/>
          <w:b w:val="0"/>
          <w:bCs w:val="0"/>
          <w:rtl/>
        </w:rPr>
        <w:t xml:space="preserve"> قالت: أمرنا أن نخرج العواتق والحيّض في العيدين يشهدن الخير ودعوة المسلمين ويعتزل الحيّض المصلى متفق عليه</w:t>
      </w:r>
      <w:r w:rsidR="00CA5061">
        <w:rPr>
          <w:rFonts w:hint="cs"/>
          <w:b w:val="0"/>
          <w:bCs w:val="0"/>
          <w:rtl/>
        </w:rPr>
        <w:t>،</w:t>
      </w:r>
      <w:r>
        <w:rPr>
          <w:rFonts w:hint="cs"/>
          <w:b w:val="0"/>
          <w:bCs w:val="0"/>
          <w:rtl/>
        </w:rPr>
        <w:t xml:space="preserve"> وأجمع العلماء على مشروعيتها على خلاف بينهم هل هي فرض عين أو فرض كفاية أو سنة مؤكدة وقد كان المشركون يتخذون أعياد</w:t>
      </w:r>
      <w:r w:rsidR="00CA5061">
        <w:rPr>
          <w:rFonts w:hint="cs"/>
          <w:b w:val="0"/>
          <w:bCs w:val="0"/>
          <w:rtl/>
        </w:rPr>
        <w:t>ً</w:t>
      </w:r>
      <w:r>
        <w:rPr>
          <w:rFonts w:hint="cs"/>
          <w:b w:val="0"/>
          <w:bCs w:val="0"/>
          <w:rtl/>
        </w:rPr>
        <w:t>ا زمانية ومكانية فأبطلها الإسلام وعوّض عنها عيد الفطر وعيد الأضحى وعيد الأضحى شكر</w:t>
      </w:r>
      <w:r w:rsidR="00CA5061">
        <w:rPr>
          <w:rFonts w:hint="cs"/>
          <w:b w:val="0"/>
          <w:bCs w:val="0"/>
          <w:rtl/>
        </w:rPr>
        <w:t>ً</w:t>
      </w:r>
      <w:r>
        <w:rPr>
          <w:rFonts w:hint="cs"/>
          <w:b w:val="0"/>
          <w:bCs w:val="0"/>
          <w:rtl/>
        </w:rPr>
        <w:t>ا لله تعالى على أداء هاتين العبادتين العظيمتين صوم رمضان وحج بيت الله الحرام</w:t>
      </w:r>
      <w:r w:rsidR="00CA5061">
        <w:rPr>
          <w:rFonts w:hint="cs"/>
          <w:b w:val="0"/>
          <w:bCs w:val="0"/>
          <w:rtl/>
        </w:rPr>
        <w:t>،</w:t>
      </w:r>
      <w:r>
        <w:rPr>
          <w:rFonts w:hint="cs"/>
          <w:b w:val="0"/>
          <w:bCs w:val="0"/>
          <w:rtl/>
        </w:rPr>
        <w:t xml:space="preserve"> وقد صح عن النبي -صلى الله عليه وسلم- أنه لما قدم المدينة وكان لأهلها يومان يلعبون فيهما قال -صلى الله عليه وسلم-</w:t>
      </w:r>
      <w:r w:rsidR="00CA5061">
        <w:rPr>
          <w:rFonts w:hint="cs"/>
          <w:b w:val="0"/>
          <w:bCs w:val="0"/>
          <w:rtl/>
        </w:rPr>
        <w:t>:</w:t>
      </w:r>
      <w:r>
        <w:rPr>
          <w:rFonts w:hint="cs"/>
          <w:b w:val="0"/>
          <w:bCs w:val="0"/>
          <w:rtl/>
        </w:rPr>
        <w:t xml:space="preserve"> </w:t>
      </w:r>
      <w:r w:rsidR="00242ED2" w:rsidRPr="00A60548">
        <w:rPr>
          <w:rFonts w:hint="cs"/>
          <w:b w:val="0"/>
          <w:bCs w:val="0"/>
          <w:color w:val="0000FF"/>
          <w:rtl/>
        </w:rPr>
        <w:t>«</w:t>
      </w:r>
      <w:r w:rsidRPr="00A60548">
        <w:rPr>
          <w:rFonts w:hint="cs"/>
          <w:b w:val="0"/>
          <w:bCs w:val="0"/>
          <w:color w:val="0000FF"/>
          <w:rtl/>
        </w:rPr>
        <w:t>قد أبدلكم الله بهما خيرا منهما يوم النحر ويوم الفطر</w:t>
      </w:r>
      <w:r w:rsidR="00242ED2" w:rsidRPr="00A60548">
        <w:rPr>
          <w:rFonts w:hint="cs"/>
          <w:b w:val="0"/>
          <w:bCs w:val="0"/>
          <w:color w:val="0000FF"/>
          <w:rtl/>
        </w:rPr>
        <w:t>»</w:t>
      </w:r>
      <w:r>
        <w:rPr>
          <w:rFonts w:hint="cs"/>
          <w:b w:val="0"/>
          <w:bCs w:val="0"/>
          <w:rtl/>
        </w:rPr>
        <w:t xml:space="preserve"> فلا تجوز الزيادة على هذين العيدين بإحداث أعياد أخرى كأعياد الموالد وغيرها</w:t>
      </w:r>
      <w:r w:rsidR="00CA5061">
        <w:rPr>
          <w:rFonts w:hint="cs"/>
          <w:b w:val="0"/>
          <w:bCs w:val="0"/>
          <w:rtl/>
        </w:rPr>
        <w:t>؛</w:t>
      </w:r>
      <w:r>
        <w:rPr>
          <w:rFonts w:hint="cs"/>
          <w:b w:val="0"/>
          <w:bCs w:val="0"/>
          <w:rtl/>
        </w:rPr>
        <w:t xml:space="preserve"> لأن ذلك زيادة على ما شرعه الله وابتداع في الدين ومخالفة لسنة سيد المرسلين وتشبه بالكافرين سواء</w:t>
      </w:r>
      <w:bookmarkStart w:id="0" w:name="_GoBack"/>
      <w:bookmarkEnd w:id="0"/>
      <w:r>
        <w:rPr>
          <w:rFonts w:hint="cs"/>
          <w:b w:val="0"/>
          <w:bCs w:val="0"/>
          <w:rtl/>
        </w:rPr>
        <w:t xml:space="preserve"> سميت أعيادًا أو ذكريات أو أيام</w:t>
      </w:r>
      <w:r w:rsidR="00CA5061">
        <w:rPr>
          <w:rFonts w:hint="cs"/>
          <w:b w:val="0"/>
          <w:bCs w:val="0"/>
          <w:rtl/>
        </w:rPr>
        <w:t>ً</w:t>
      </w:r>
      <w:r>
        <w:rPr>
          <w:rFonts w:hint="cs"/>
          <w:b w:val="0"/>
          <w:bCs w:val="0"/>
          <w:rtl/>
        </w:rPr>
        <w:t>ا أو أسابيع أو أعوامًا كل ذلك محدث في الإسلام بل هو من فعل الجاهلية وتقليد للأم</w:t>
      </w:r>
      <w:r w:rsidR="00CA5061" w:rsidRPr="00A60548">
        <w:rPr>
          <w:rFonts w:hint="cs"/>
          <w:b w:val="0"/>
          <w:bCs w:val="0"/>
          <w:rtl/>
        </w:rPr>
        <w:t>م</w:t>
      </w:r>
      <w:r>
        <w:rPr>
          <w:rFonts w:hint="cs"/>
          <w:b w:val="0"/>
          <w:bCs w:val="0"/>
          <w:rtl/>
        </w:rPr>
        <w:t xml:space="preserve"> الكفرية من الدول الغربية وغيرها</w:t>
      </w:r>
      <w:r w:rsidR="00CA5061">
        <w:rPr>
          <w:rFonts w:hint="cs"/>
          <w:b w:val="0"/>
          <w:bCs w:val="0"/>
          <w:rtl/>
        </w:rPr>
        <w:t>،</w:t>
      </w:r>
      <w:r>
        <w:rPr>
          <w:rFonts w:hint="cs"/>
          <w:b w:val="0"/>
          <w:bCs w:val="0"/>
          <w:rtl/>
        </w:rPr>
        <w:t xml:space="preserve"> وقد قال -عليه الصلاة والسلام-</w:t>
      </w:r>
      <w:r w:rsidR="00CA5061">
        <w:rPr>
          <w:rFonts w:hint="cs"/>
          <w:b w:val="0"/>
          <w:bCs w:val="0"/>
          <w:rtl/>
        </w:rPr>
        <w:t>:</w:t>
      </w:r>
      <w:r>
        <w:rPr>
          <w:rFonts w:hint="cs"/>
          <w:b w:val="0"/>
          <w:bCs w:val="0"/>
          <w:rtl/>
        </w:rPr>
        <w:t xml:space="preserve"> </w:t>
      </w:r>
      <w:r w:rsidR="00242ED2" w:rsidRPr="00A60548">
        <w:rPr>
          <w:rFonts w:hint="cs"/>
          <w:b w:val="0"/>
          <w:bCs w:val="0"/>
          <w:color w:val="0000FF"/>
          <w:rtl/>
        </w:rPr>
        <w:t>«</w:t>
      </w:r>
      <w:r w:rsidRPr="00A60548">
        <w:rPr>
          <w:rFonts w:hint="cs"/>
          <w:b w:val="0"/>
          <w:bCs w:val="0"/>
          <w:color w:val="0000FF"/>
          <w:rtl/>
        </w:rPr>
        <w:t>من تشبه بقوم فهو منهم</w:t>
      </w:r>
      <w:r w:rsidR="00242ED2" w:rsidRPr="00A60548">
        <w:rPr>
          <w:rFonts w:hint="cs"/>
          <w:b w:val="0"/>
          <w:bCs w:val="0"/>
          <w:color w:val="0000FF"/>
          <w:rtl/>
        </w:rPr>
        <w:t>»</w:t>
      </w:r>
      <w:r>
        <w:rPr>
          <w:rFonts w:hint="cs"/>
          <w:b w:val="0"/>
          <w:bCs w:val="0"/>
          <w:rtl/>
        </w:rPr>
        <w:t xml:space="preserve"> وقال -عليه الصلاة والسلام-</w:t>
      </w:r>
      <w:r w:rsidR="00CA5061">
        <w:rPr>
          <w:rFonts w:hint="cs"/>
          <w:b w:val="0"/>
          <w:bCs w:val="0"/>
          <w:rtl/>
        </w:rPr>
        <w:t>:</w:t>
      </w:r>
      <w:r>
        <w:rPr>
          <w:rFonts w:hint="cs"/>
          <w:b w:val="0"/>
          <w:bCs w:val="0"/>
          <w:rtl/>
        </w:rPr>
        <w:t xml:space="preserve"> </w:t>
      </w:r>
      <w:r w:rsidR="00242ED2" w:rsidRPr="00A60548">
        <w:rPr>
          <w:rFonts w:hint="cs"/>
          <w:b w:val="0"/>
          <w:bCs w:val="0"/>
          <w:color w:val="0000FF"/>
          <w:rtl/>
        </w:rPr>
        <w:t>«</w:t>
      </w:r>
      <w:r w:rsidRPr="00A60548">
        <w:rPr>
          <w:rFonts w:hint="cs"/>
          <w:b w:val="0"/>
          <w:bCs w:val="0"/>
          <w:color w:val="0000FF"/>
          <w:rtl/>
        </w:rPr>
        <w:t>إن أحسن الحديث كتاب الله وخير الهدي هدي محمد وشر الأمور محدثاتها وكل بدعة ضلالة</w:t>
      </w:r>
      <w:r w:rsidR="00242ED2" w:rsidRPr="00A60548">
        <w:rPr>
          <w:rFonts w:hint="cs"/>
          <w:b w:val="0"/>
          <w:bCs w:val="0"/>
          <w:color w:val="0000FF"/>
          <w:rtl/>
        </w:rPr>
        <w:t>»</w:t>
      </w:r>
      <w:r>
        <w:rPr>
          <w:rFonts w:hint="cs"/>
          <w:b w:val="0"/>
          <w:bCs w:val="0"/>
          <w:rtl/>
        </w:rPr>
        <w:t xml:space="preserve"> إذا عرفنا هذا فإنه يشرع ويسن أن يأكل قبل الخروج لصلاة عيد الفطر تمرات وألا يطعم يوم النحر حتى يصلي لقول بريدة </w:t>
      </w:r>
      <w:r w:rsidR="00CA5061">
        <w:rPr>
          <w:rFonts w:hint="cs"/>
          <w:b w:val="0"/>
          <w:bCs w:val="0"/>
          <w:rtl/>
        </w:rPr>
        <w:t>-</w:t>
      </w:r>
      <w:r>
        <w:rPr>
          <w:rFonts w:hint="cs"/>
          <w:b w:val="0"/>
          <w:bCs w:val="0"/>
          <w:rtl/>
        </w:rPr>
        <w:t>رضي الله عنه</w:t>
      </w:r>
      <w:r w:rsidR="00CA5061">
        <w:rPr>
          <w:rFonts w:hint="cs"/>
          <w:b w:val="0"/>
          <w:bCs w:val="0"/>
          <w:rtl/>
        </w:rPr>
        <w:t>-:</w:t>
      </w:r>
      <w:r>
        <w:rPr>
          <w:rFonts w:hint="cs"/>
          <w:b w:val="0"/>
          <w:bCs w:val="0"/>
          <w:rtl/>
        </w:rPr>
        <w:t xml:space="preserve"> كان </w:t>
      </w:r>
      <w:r>
        <w:rPr>
          <w:rFonts w:hint="cs"/>
          <w:b w:val="0"/>
          <w:bCs w:val="0"/>
          <w:rtl/>
        </w:rPr>
        <w:lastRenderedPageBreak/>
        <w:t>النبي -عليه الصلاة والسلام- لا يخرج يوم الفطر حتى يفطر ولا يطعم يوم النحر حتى يصلي رواه أحمد وغيره</w:t>
      </w:r>
      <w:r w:rsidR="00CA5061">
        <w:rPr>
          <w:rFonts w:hint="cs"/>
          <w:b w:val="0"/>
          <w:bCs w:val="0"/>
          <w:rtl/>
        </w:rPr>
        <w:t>،</w:t>
      </w:r>
      <w:r>
        <w:rPr>
          <w:rFonts w:hint="cs"/>
          <w:b w:val="0"/>
          <w:bCs w:val="0"/>
          <w:rtl/>
        </w:rPr>
        <w:t xml:space="preserve"> قال شيخ الإسلام ابن تيمية </w:t>
      </w:r>
      <w:r w:rsidR="00CA5061">
        <w:rPr>
          <w:rFonts w:hint="cs"/>
          <w:b w:val="0"/>
          <w:bCs w:val="0"/>
          <w:rtl/>
        </w:rPr>
        <w:t>-رحمه الله تعالى-:</w:t>
      </w:r>
      <w:r>
        <w:rPr>
          <w:rFonts w:hint="cs"/>
          <w:b w:val="0"/>
          <w:bCs w:val="0"/>
          <w:rtl/>
        </w:rPr>
        <w:t xml:space="preserve"> لما قدم الله الصلاة على النحر في قوله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602" w:hAnsi="QCF_P602" w:cs="QCF_P602"/>
          <w:b w:val="0"/>
          <w:bCs w:val="0"/>
          <w:noProof w:val="0"/>
          <w:color w:val="FF0000"/>
          <w:sz w:val="27"/>
          <w:szCs w:val="27"/>
          <w:rtl/>
        </w:rPr>
        <w:t>ﮊ</w:t>
      </w:r>
      <w:r w:rsidR="00242ED2" w:rsidRPr="00A60548">
        <w:rPr>
          <w:rFonts w:ascii="QCF_P602" w:hAnsi="QCF_P602" w:cs="QCF_P602"/>
          <w:b w:val="0"/>
          <w:bCs w:val="0"/>
          <w:noProof w:val="0"/>
          <w:color w:val="FF0000"/>
          <w:sz w:val="2"/>
          <w:szCs w:val="2"/>
          <w:rtl/>
        </w:rPr>
        <w:t xml:space="preserve"> </w:t>
      </w:r>
      <w:r w:rsidR="00242ED2" w:rsidRPr="00A60548">
        <w:rPr>
          <w:rFonts w:ascii="QCF_P602" w:hAnsi="QCF_P602" w:cs="QCF_P602"/>
          <w:b w:val="0"/>
          <w:bCs w:val="0"/>
          <w:noProof w:val="0"/>
          <w:color w:val="FF0000"/>
          <w:sz w:val="27"/>
          <w:szCs w:val="27"/>
          <w:rtl/>
        </w:rPr>
        <w:t>ﮋ</w:t>
      </w:r>
      <w:r w:rsidR="00242ED2" w:rsidRPr="00A60548">
        <w:rPr>
          <w:rFonts w:ascii="QCF_P602" w:hAnsi="QCF_P602" w:cs="QCF_P602"/>
          <w:b w:val="0"/>
          <w:bCs w:val="0"/>
          <w:noProof w:val="0"/>
          <w:color w:val="FF0000"/>
          <w:sz w:val="2"/>
          <w:szCs w:val="2"/>
          <w:rtl/>
        </w:rPr>
        <w:t xml:space="preserve"> </w:t>
      </w:r>
      <w:r w:rsidR="00242ED2" w:rsidRPr="00A60548">
        <w:rPr>
          <w:rFonts w:ascii="QCF_P602" w:hAnsi="QCF_P602" w:cs="QCF_P602"/>
          <w:b w:val="0"/>
          <w:bCs w:val="0"/>
          <w:noProof w:val="0"/>
          <w:color w:val="FF0000"/>
          <w:sz w:val="27"/>
          <w:szCs w:val="27"/>
          <w:rtl/>
        </w:rPr>
        <w:t>ﮌ</w:t>
      </w:r>
      <w:r w:rsidR="00242ED2" w:rsidRPr="00A60548">
        <w:rPr>
          <w:rFonts w:ascii="QCF_P602" w:hAnsi="QCF_P602" w:cs="QCF_P602"/>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Arial" w:hAnsi="Arial" w:cs="Arial"/>
          <w:b w:val="0"/>
          <w:bCs w:val="0"/>
          <w:noProof w:val="0"/>
          <w:color w:val="000000"/>
          <w:sz w:val="18"/>
          <w:szCs w:val="18"/>
          <w:rtl/>
        </w:rPr>
        <w:t xml:space="preserve"> </w:t>
      </w:r>
      <w:r w:rsidR="00242ED2">
        <w:rPr>
          <w:rFonts w:ascii="Simplified Arabic" w:hAnsi="Simplified Arabic"/>
          <w:b w:val="0"/>
          <w:bCs w:val="0"/>
          <w:noProof w:val="0"/>
          <w:color w:val="000000"/>
          <w:sz w:val="23"/>
          <w:szCs w:val="23"/>
          <w:rtl/>
        </w:rPr>
        <w:t>الكوثر: ٢</w:t>
      </w:r>
      <w:r w:rsidR="00242ED2">
        <w:rPr>
          <w:rFonts w:ascii="Simplified Arabic" w:hAnsi="Simplified Arabic"/>
          <w:b w:val="0"/>
          <w:bCs w:val="0"/>
          <w:noProof w:val="0"/>
          <w:color w:val="000000"/>
          <w:sz w:val="2"/>
          <w:szCs w:val="2"/>
        </w:rPr>
        <w:t xml:space="preserve"> </w:t>
      </w:r>
      <w:r>
        <w:rPr>
          <w:rFonts w:hint="cs"/>
          <w:b w:val="0"/>
          <w:bCs w:val="0"/>
          <w:rtl/>
        </w:rPr>
        <w:t xml:space="preserve"> وقدم التزكي على الصلاة في قوله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ﯿ</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ﰀ</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ﰁ</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ﰂ</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ﰃ</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ﰄ</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ﰅ</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ﰆ</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ﰇ</w:t>
      </w:r>
      <w:r w:rsidR="00242ED2" w:rsidRPr="00A60548">
        <w:rPr>
          <w:rFonts w:ascii="Arial" w:hAnsi="Arial" w:cs="Arial"/>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QCF_BSML" w:hAnsi="QCF_BSML" w:cs="QCF_BSML"/>
          <w:b w:val="0"/>
          <w:bCs w:val="0"/>
          <w:noProof w:val="0"/>
          <w:color w:val="000000"/>
          <w:sz w:val="27"/>
          <w:szCs w:val="27"/>
          <w:rtl/>
        </w:rPr>
        <w:t xml:space="preserve"> </w:t>
      </w:r>
      <w:r w:rsidR="00242ED2">
        <w:rPr>
          <w:rFonts w:ascii="Simplified Arabic" w:hAnsi="Simplified Arabic"/>
          <w:b w:val="0"/>
          <w:bCs w:val="0"/>
          <w:noProof w:val="0"/>
          <w:color w:val="000000"/>
          <w:sz w:val="23"/>
          <w:szCs w:val="23"/>
          <w:rtl/>
        </w:rPr>
        <w:t>الأعلى: ١٤ - ١٥</w:t>
      </w:r>
      <w:r w:rsidR="00242ED2">
        <w:rPr>
          <w:rFonts w:ascii="Simplified Arabic" w:hAnsi="Simplified Arabic"/>
          <w:b w:val="0"/>
          <w:bCs w:val="0"/>
          <w:noProof w:val="0"/>
          <w:color w:val="000000"/>
          <w:sz w:val="2"/>
          <w:szCs w:val="2"/>
        </w:rPr>
        <w:t xml:space="preserve"> </w:t>
      </w:r>
      <w:r>
        <w:rPr>
          <w:rFonts w:hint="cs"/>
          <w:b w:val="0"/>
          <w:bCs w:val="0"/>
          <w:rtl/>
        </w:rPr>
        <w:t xml:space="preserve"> كانت السنة أن الصدقة قبل الصلاة في عيد الفطر وأن الذبح بعد الصلاة في عيد النحر</w:t>
      </w:r>
      <w:r w:rsidR="00CA5061">
        <w:rPr>
          <w:rFonts w:hint="cs"/>
          <w:b w:val="0"/>
          <w:bCs w:val="0"/>
          <w:rtl/>
        </w:rPr>
        <w:t>،</w:t>
      </w:r>
      <w:r>
        <w:rPr>
          <w:rFonts w:hint="cs"/>
          <w:b w:val="0"/>
          <w:bCs w:val="0"/>
          <w:rtl/>
        </w:rPr>
        <w:t xml:space="preserve"> </w:t>
      </w:r>
      <w:r w:rsidR="005D6504">
        <w:rPr>
          <w:rFonts w:hint="cs"/>
          <w:b w:val="0"/>
          <w:bCs w:val="0"/>
          <w:rtl/>
        </w:rPr>
        <w:t>التهنئة تهنئة الناس بعضهم بعض</w:t>
      </w:r>
      <w:r w:rsidR="00CA5061">
        <w:rPr>
          <w:rFonts w:hint="cs"/>
          <w:b w:val="0"/>
          <w:bCs w:val="0"/>
          <w:rtl/>
        </w:rPr>
        <w:t>ً</w:t>
      </w:r>
      <w:r w:rsidR="005D6504">
        <w:rPr>
          <w:rFonts w:hint="cs"/>
          <w:b w:val="0"/>
          <w:bCs w:val="0"/>
          <w:rtl/>
        </w:rPr>
        <w:t>ا في يوم العيد بأن يقول المرء لغيره تقبل الله منا ومنك لا بأس به إن شاء الله تعالى</w:t>
      </w:r>
      <w:r w:rsidR="00CA5061">
        <w:rPr>
          <w:rFonts w:hint="cs"/>
          <w:b w:val="0"/>
          <w:bCs w:val="0"/>
          <w:rtl/>
        </w:rPr>
        <w:t>،</w:t>
      </w:r>
      <w:r w:rsidR="005D6504">
        <w:rPr>
          <w:rFonts w:hint="cs"/>
          <w:b w:val="0"/>
          <w:bCs w:val="0"/>
          <w:rtl/>
        </w:rPr>
        <w:t xml:space="preserve"> يقول شيخ الإسلام ابن تيمية قد روي عن طائفة من الصحابة أنهم كانوا يفعلونه ورخص فيه الأئمة كأحمد وغيره</w:t>
      </w:r>
      <w:r w:rsidR="00CA5061">
        <w:rPr>
          <w:rFonts w:hint="cs"/>
          <w:b w:val="0"/>
          <w:bCs w:val="0"/>
          <w:rtl/>
        </w:rPr>
        <w:t>،</w:t>
      </w:r>
      <w:r w:rsidR="005D6504">
        <w:rPr>
          <w:rFonts w:hint="cs"/>
          <w:b w:val="0"/>
          <w:bCs w:val="0"/>
          <w:rtl/>
        </w:rPr>
        <w:t xml:space="preserve"> والمقصود من التهنئة التودد وإظهار السرور قال الإمام أحمد لا أبتدئ به فإن ابتدأني أحد</w:t>
      </w:r>
      <w:r w:rsidR="00CA5061">
        <w:rPr>
          <w:rFonts w:hint="cs"/>
          <w:b w:val="0"/>
          <w:bCs w:val="0"/>
          <w:rtl/>
        </w:rPr>
        <w:t>ٌ</w:t>
      </w:r>
      <w:r w:rsidR="005D6504">
        <w:rPr>
          <w:rFonts w:hint="cs"/>
          <w:b w:val="0"/>
          <w:bCs w:val="0"/>
          <w:rtl/>
        </w:rPr>
        <w:t xml:space="preserve"> أجبته</w:t>
      </w:r>
      <w:r w:rsidR="00CA5061">
        <w:rPr>
          <w:rFonts w:hint="cs"/>
          <w:b w:val="0"/>
          <w:bCs w:val="0"/>
          <w:rtl/>
        </w:rPr>
        <w:t>،</w:t>
      </w:r>
      <w:r w:rsidR="005D6504">
        <w:rPr>
          <w:rFonts w:hint="cs"/>
          <w:b w:val="0"/>
          <w:bCs w:val="0"/>
          <w:rtl/>
        </w:rPr>
        <w:t xml:space="preserve"> لا يبتدئ به لأنه ليس عنده فيه ما يستند إليه لكن من باب الإجابة يجيب</w:t>
      </w:r>
      <w:r w:rsidR="00CA5061">
        <w:rPr>
          <w:rFonts w:hint="cs"/>
          <w:b w:val="0"/>
          <w:bCs w:val="0"/>
          <w:rtl/>
        </w:rPr>
        <w:t>،</w:t>
      </w:r>
      <w:r w:rsidR="005D6504">
        <w:rPr>
          <w:rFonts w:hint="cs"/>
          <w:b w:val="0"/>
          <w:bCs w:val="0"/>
          <w:rtl/>
        </w:rPr>
        <w:t xml:space="preserve"> يقول وذلك لأن جواب التحية واجب وأما الابت</w:t>
      </w:r>
      <w:r w:rsidR="00CA5061" w:rsidRPr="00A60548">
        <w:rPr>
          <w:rFonts w:hint="cs"/>
          <w:b w:val="0"/>
          <w:bCs w:val="0"/>
          <w:rtl/>
        </w:rPr>
        <w:t>د</w:t>
      </w:r>
      <w:r w:rsidR="005D6504">
        <w:rPr>
          <w:rFonts w:hint="cs"/>
          <w:b w:val="0"/>
          <w:bCs w:val="0"/>
          <w:rtl/>
        </w:rPr>
        <w:t>اء بالتهنئة فليس سنة مأمور</w:t>
      </w:r>
      <w:r w:rsidR="00CA5061">
        <w:rPr>
          <w:rFonts w:hint="cs"/>
          <w:b w:val="0"/>
          <w:bCs w:val="0"/>
          <w:rtl/>
        </w:rPr>
        <w:t>ً</w:t>
      </w:r>
      <w:r w:rsidR="005D6504">
        <w:rPr>
          <w:rFonts w:hint="cs"/>
          <w:b w:val="0"/>
          <w:bCs w:val="0"/>
          <w:rtl/>
        </w:rPr>
        <w:t xml:space="preserve">ا بها </w:t>
      </w:r>
      <w:r w:rsidR="005D6504" w:rsidRPr="00A60548">
        <w:rPr>
          <w:rFonts w:hint="cs"/>
          <w:b w:val="0"/>
          <w:bCs w:val="0"/>
          <w:rtl/>
        </w:rPr>
        <w:t>ول</w:t>
      </w:r>
      <w:r w:rsidR="00CA5061" w:rsidRPr="00A60548">
        <w:rPr>
          <w:rFonts w:hint="cs"/>
          <w:b w:val="0"/>
          <w:bCs w:val="0"/>
          <w:rtl/>
        </w:rPr>
        <w:t xml:space="preserve">ا </w:t>
      </w:r>
      <w:r w:rsidR="005D6504" w:rsidRPr="00A60548">
        <w:rPr>
          <w:rFonts w:hint="cs"/>
          <w:b w:val="0"/>
          <w:bCs w:val="0"/>
          <w:rtl/>
        </w:rPr>
        <w:t>ه</w:t>
      </w:r>
      <w:r w:rsidR="00CA5061" w:rsidRPr="00A60548">
        <w:rPr>
          <w:rFonts w:hint="cs"/>
          <w:b w:val="0"/>
          <w:bCs w:val="0"/>
          <w:rtl/>
        </w:rPr>
        <w:t>و</w:t>
      </w:r>
      <w:r w:rsidR="005D6504">
        <w:rPr>
          <w:rFonts w:hint="cs"/>
          <w:b w:val="0"/>
          <w:bCs w:val="0"/>
          <w:rtl/>
        </w:rPr>
        <w:t xml:space="preserve"> أيض</w:t>
      </w:r>
      <w:r w:rsidR="00CA5061">
        <w:rPr>
          <w:rFonts w:hint="cs"/>
          <w:b w:val="0"/>
          <w:bCs w:val="0"/>
          <w:rtl/>
        </w:rPr>
        <w:t>ً</w:t>
      </w:r>
      <w:r w:rsidR="005D6504">
        <w:rPr>
          <w:rFonts w:hint="cs"/>
          <w:b w:val="0"/>
          <w:bCs w:val="0"/>
          <w:rtl/>
        </w:rPr>
        <w:t>ا مما نهي عنه ولا بأس بالمصاحفة في التهنئة</w:t>
      </w:r>
      <w:r w:rsidR="00CA5061">
        <w:rPr>
          <w:rFonts w:hint="cs"/>
          <w:b w:val="0"/>
          <w:bCs w:val="0"/>
          <w:rtl/>
        </w:rPr>
        <w:t>،</w:t>
      </w:r>
      <w:r w:rsidR="005D6504">
        <w:rPr>
          <w:rFonts w:hint="cs"/>
          <w:b w:val="0"/>
          <w:bCs w:val="0"/>
          <w:rtl/>
        </w:rPr>
        <w:t xml:space="preserve"> يسن للرجل أن يتجمل ويلبس أحسن ثيابه لما في صحيح البخاري عن عبد الله بن عمر </w:t>
      </w:r>
      <w:r w:rsidR="00CA5061">
        <w:rPr>
          <w:rFonts w:hint="cs"/>
          <w:b w:val="0"/>
          <w:bCs w:val="0"/>
          <w:rtl/>
        </w:rPr>
        <w:t>-رضي الله عنهما-</w:t>
      </w:r>
      <w:r w:rsidR="005D6504">
        <w:rPr>
          <w:rFonts w:hint="cs"/>
          <w:b w:val="0"/>
          <w:bCs w:val="0"/>
          <w:rtl/>
        </w:rPr>
        <w:t xml:space="preserve"> قال</w:t>
      </w:r>
      <w:r w:rsidR="00CA5061">
        <w:rPr>
          <w:rFonts w:hint="cs"/>
          <w:b w:val="0"/>
          <w:bCs w:val="0"/>
          <w:rtl/>
        </w:rPr>
        <w:t>:</w:t>
      </w:r>
      <w:r w:rsidR="005D6504">
        <w:rPr>
          <w:rFonts w:hint="cs"/>
          <w:b w:val="0"/>
          <w:bCs w:val="0"/>
          <w:rtl/>
        </w:rPr>
        <w:t xml:space="preserve"> أخذ عمر </w:t>
      </w:r>
      <w:r w:rsidR="00CA5061">
        <w:rPr>
          <w:rFonts w:hint="cs"/>
          <w:b w:val="0"/>
          <w:bCs w:val="0"/>
          <w:rtl/>
        </w:rPr>
        <w:t>-</w:t>
      </w:r>
      <w:r w:rsidR="005D6504">
        <w:rPr>
          <w:rFonts w:hint="cs"/>
          <w:b w:val="0"/>
          <w:bCs w:val="0"/>
          <w:rtl/>
        </w:rPr>
        <w:t>رضي الله عنه</w:t>
      </w:r>
      <w:r w:rsidR="00CA5061">
        <w:rPr>
          <w:rFonts w:hint="cs"/>
          <w:b w:val="0"/>
          <w:bCs w:val="0"/>
          <w:rtl/>
        </w:rPr>
        <w:t>-</w:t>
      </w:r>
      <w:r w:rsidR="005D6504">
        <w:rPr>
          <w:rFonts w:hint="cs"/>
          <w:b w:val="0"/>
          <w:bCs w:val="0"/>
          <w:rtl/>
        </w:rPr>
        <w:t xml:space="preserve"> جبة من إستبرق أي حرير تباع بالسوق فأتى بها رسول الله -صلى الله عليه وسلم- فقال: يا رسول الله ابتع هذه يعني اشترها تجمل بها للعيد والوفود فقال رسول الله -صلى الله عليه وسلم- </w:t>
      </w:r>
      <w:r w:rsidR="00242ED2" w:rsidRPr="00A60548">
        <w:rPr>
          <w:rFonts w:hint="cs"/>
          <w:b w:val="0"/>
          <w:bCs w:val="0"/>
          <w:color w:val="0000FF"/>
          <w:rtl/>
        </w:rPr>
        <w:t>«</w:t>
      </w:r>
      <w:r w:rsidR="005D6504" w:rsidRPr="00A60548">
        <w:rPr>
          <w:rFonts w:hint="cs"/>
          <w:b w:val="0"/>
          <w:bCs w:val="0"/>
          <w:color w:val="0000FF"/>
          <w:rtl/>
        </w:rPr>
        <w:t>إنما هذا لباس من لا خلاق له</w:t>
      </w:r>
      <w:r w:rsidR="00242ED2" w:rsidRPr="00A60548">
        <w:rPr>
          <w:rFonts w:hint="cs"/>
          <w:b w:val="0"/>
          <w:bCs w:val="0"/>
          <w:color w:val="0000FF"/>
          <w:rtl/>
        </w:rPr>
        <w:t>»</w:t>
      </w:r>
      <w:r w:rsidR="005D6504">
        <w:rPr>
          <w:rFonts w:hint="cs"/>
          <w:b w:val="0"/>
          <w:bCs w:val="0"/>
          <w:rtl/>
        </w:rPr>
        <w:t xml:space="preserve"> يعني لكونها حرير</w:t>
      </w:r>
      <w:r w:rsidR="00CA5061">
        <w:rPr>
          <w:rFonts w:hint="cs"/>
          <w:b w:val="0"/>
          <w:bCs w:val="0"/>
          <w:rtl/>
        </w:rPr>
        <w:t>ً</w:t>
      </w:r>
      <w:r w:rsidR="005D6504">
        <w:rPr>
          <w:rFonts w:hint="cs"/>
          <w:b w:val="0"/>
          <w:bCs w:val="0"/>
          <w:rtl/>
        </w:rPr>
        <w:t>ا فلا يجوز للرجل أن يلبس شيئ</w:t>
      </w:r>
      <w:r w:rsidR="00CA5061">
        <w:rPr>
          <w:rFonts w:hint="cs"/>
          <w:b w:val="0"/>
          <w:bCs w:val="0"/>
          <w:rtl/>
        </w:rPr>
        <w:t>ً</w:t>
      </w:r>
      <w:r w:rsidR="005D6504">
        <w:rPr>
          <w:rFonts w:hint="cs"/>
          <w:b w:val="0"/>
          <w:bCs w:val="0"/>
          <w:rtl/>
        </w:rPr>
        <w:t>ا فلا يجوز للرجل أن يلبس شيئ</w:t>
      </w:r>
      <w:r w:rsidR="00CA5061">
        <w:rPr>
          <w:rFonts w:hint="cs"/>
          <w:b w:val="0"/>
          <w:bCs w:val="0"/>
          <w:rtl/>
        </w:rPr>
        <w:t>ً</w:t>
      </w:r>
      <w:r w:rsidR="005D6504">
        <w:rPr>
          <w:rFonts w:hint="cs"/>
          <w:b w:val="0"/>
          <w:bCs w:val="0"/>
          <w:rtl/>
        </w:rPr>
        <w:t>ا من الحرير أو شيئا من الذهب لأنهما حرام على الذكور من أمة محمد -صلى الله عليه وسلم- لا في العيد ولا في غير العيد</w:t>
      </w:r>
      <w:r w:rsidR="00CA5061">
        <w:rPr>
          <w:rFonts w:hint="cs"/>
          <w:b w:val="0"/>
          <w:bCs w:val="0"/>
          <w:rtl/>
        </w:rPr>
        <w:t>،</w:t>
      </w:r>
      <w:r w:rsidR="005D6504">
        <w:rPr>
          <w:rFonts w:hint="cs"/>
          <w:b w:val="0"/>
          <w:bCs w:val="0"/>
          <w:rtl/>
        </w:rPr>
        <w:t xml:space="preserve"> وأما المرأة فتخرج إلى العيد غير متجملة ولا متطيبة ولا متبرجة ولا سافرة</w:t>
      </w:r>
      <w:r w:rsidR="00CA5061">
        <w:rPr>
          <w:rFonts w:hint="cs"/>
          <w:b w:val="0"/>
          <w:bCs w:val="0"/>
          <w:rtl/>
        </w:rPr>
        <w:t>؛</w:t>
      </w:r>
      <w:r w:rsidR="005D6504">
        <w:rPr>
          <w:rFonts w:hint="cs"/>
          <w:b w:val="0"/>
          <w:bCs w:val="0"/>
          <w:rtl/>
        </w:rPr>
        <w:t xml:space="preserve"> لأنها مأمورة بالتستر منهية عن التبرج بالزينة وعن التطيب حال الخروج</w:t>
      </w:r>
      <w:r w:rsidR="00CA5061">
        <w:rPr>
          <w:rFonts w:hint="cs"/>
          <w:b w:val="0"/>
          <w:bCs w:val="0"/>
          <w:rtl/>
        </w:rPr>
        <w:t>،</w:t>
      </w:r>
      <w:r w:rsidR="005D6504">
        <w:rPr>
          <w:rFonts w:hint="cs"/>
          <w:b w:val="0"/>
          <w:bCs w:val="0"/>
          <w:rtl/>
        </w:rPr>
        <w:t xml:space="preserve"> وأيض</w:t>
      </w:r>
      <w:r w:rsidR="00CA5061">
        <w:rPr>
          <w:rFonts w:hint="cs"/>
          <w:b w:val="0"/>
          <w:bCs w:val="0"/>
          <w:rtl/>
        </w:rPr>
        <w:t>ً</w:t>
      </w:r>
      <w:r w:rsidR="005D6504">
        <w:rPr>
          <w:rFonts w:hint="cs"/>
          <w:b w:val="0"/>
          <w:bCs w:val="0"/>
          <w:rtl/>
        </w:rPr>
        <w:t>ا لا تخرج بدون محرم مع سائق أجنبي لتؤدي هذه العبادة فإن ما عند الله لا ينال بسخطه</w:t>
      </w:r>
      <w:r w:rsidR="00CA5061">
        <w:rPr>
          <w:rFonts w:hint="cs"/>
          <w:b w:val="0"/>
          <w:bCs w:val="0"/>
          <w:rtl/>
        </w:rPr>
        <w:t>،</w:t>
      </w:r>
      <w:r w:rsidR="005D6504">
        <w:rPr>
          <w:rFonts w:hint="cs"/>
          <w:b w:val="0"/>
          <w:bCs w:val="0"/>
          <w:rtl/>
        </w:rPr>
        <w:t xml:space="preserve"> يقول ابن القيم </w:t>
      </w:r>
      <w:r w:rsidR="00CA5061">
        <w:rPr>
          <w:rFonts w:hint="cs"/>
          <w:b w:val="0"/>
          <w:bCs w:val="0"/>
          <w:rtl/>
        </w:rPr>
        <w:t>-رحمه الله تعالى-:</w:t>
      </w:r>
      <w:r w:rsidR="005D6504">
        <w:rPr>
          <w:rFonts w:hint="cs"/>
          <w:b w:val="0"/>
          <w:bCs w:val="0"/>
          <w:rtl/>
        </w:rPr>
        <w:t xml:space="preserve"> فصل في هديه -صلى الله عليه وسلم- في العيدين</w:t>
      </w:r>
      <w:r w:rsidR="00CA5061">
        <w:rPr>
          <w:rFonts w:hint="cs"/>
          <w:b w:val="0"/>
          <w:bCs w:val="0"/>
          <w:rtl/>
        </w:rPr>
        <w:t>:</w:t>
      </w:r>
      <w:r w:rsidR="005D6504">
        <w:rPr>
          <w:rFonts w:hint="cs"/>
          <w:b w:val="0"/>
          <w:bCs w:val="0"/>
          <w:rtl/>
        </w:rPr>
        <w:t xml:space="preserve"> كان -صلى الله عليه وسلم- يصلي العيدين في المصلى وهو المصلى الذي على باب المدينة الشرقي هو المصلى الذي يوضع فيه محمل الحاج ولم يصل العيد بمسجده إلا مرة واحدة أصابهم مطر فصلى بهم العيد في المسجد إن ثبت الحديث وهو في سنن أبي داود وابن ماجه</w:t>
      </w:r>
      <w:r w:rsidR="00CA5061">
        <w:rPr>
          <w:rFonts w:hint="cs"/>
          <w:b w:val="0"/>
          <w:bCs w:val="0"/>
          <w:rtl/>
        </w:rPr>
        <w:t>،</w:t>
      </w:r>
      <w:r w:rsidR="005D6504">
        <w:rPr>
          <w:rFonts w:hint="cs"/>
          <w:b w:val="0"/>
          <w:bCs w:val="0"/>
          <w:rtl/>
        </w:rPr>
        <w:t xml:space="preserve"> وهديه كان فعلهما في المصلى دائما وكان يلبس للخروج إليهما أجمل ثيابه فكان له حلة يلبسها للعيدين والجمعة ومرة كان يلبس بردين أخضرين ومرة برد</w:t>
      </w:r>
      <w:r w:rsidR="00CA5061">
        <w:rPr>
          <w:rFonts w:hint="cs"/>
          <w:b w:val="0"/>
          <w:bCs w:val="0"/>
          <w:rtl/>
        </w:rPr>
        <w:t>ًا أحم</w:t>
      </w:r>
      <w:r w:rsidR="00CA5061" w:rsidRPr="00A60548">
        <w:rPr>
          <w:rFonts w:hint="cs"/>
          <w:b w:val="0"/>
          <w:bCs w:val="0"/>
          <w:rtl/>
        </w:rPr>
        <w:t>ر</w:t>
      </w:r>
      <w:r w:rsidR="005D6504">
        <w:rPr>
          <w:rFonts w:hint="cs"/>
          <w:b w:val="0"/>
          <w:bCs w:val="0"/>
          <w:rtl/>
        </w:rPr>
        <w:t xml:space="preserve"> وليس هو أحمر مصمت</w:t>
      </w:r>
      <w:r w:rsidR="00CA5061">
        <w:rPr>
          <w:rFonts w:hint="cs"/>
          <w:b w:val="0"/>
          <w:bCs w:val="0"/>
          <w:rtl/>
        </w:rPr>
        <w:t>ً</w:t>
      </w:r>
      <w:r w:rsidR="005D6504">
        <w:rPr>
          <w:rFonts w:hint="cs"/>
          <w:b w:val="0"/>
          <w:bCs w:val="0"/>
          <w:rtl/>
        </w:rPr>
        <w:t>ا كما يظنه بعض الناس فإنه لو كان كذلك لم يكن برد</w:t>
      </w:r>
      <w:r w:rsidR="00CA5061">
        <w:rPr>
          <w:rFonts w:hint="cs"/>
          <w:b w:val="0"/>
          <w:bCs w:val="0"/>
          <w:rtl/>
        </w:rPr>
        <w:t>ً</w:t>
      </w:r>
      <w:r w:rsidR="005D6504">
        <w:rPr>
          <w:rFonts w:hint="cs"/>
          <w:b w:val="0"/>
          <w:bCs w:val="0"/>
          <w:rtl/>
        </w:rPr>
        <w:t>ا وإنما فيه خطوط حمر كالبرود اليمانية فسمي أحمر باعتبار ما فيه من ذلك</w:t>
      </w:r>
      <w:r w:rsidR="00CA5061">
        <w:rPr>
          <w:rFonts w:hint="cs"/>
          <w:b w:val="0"/>
          <w:bCs w:val="0"/>
          <w:rtl/>
        </w:rPr>
        <w:t>،</w:t>
      </w:r>
      <w:r w:rsidR="005D6504">
        <w:rPr>
          <w:rFonts w:hint="cs"/>
          <w:b w:val="0"/>
          <w:bCs w:val="0"/>
          <w:rtl/>
        </w:rPr>
        <w:t xml:space="preserve"> وقد صح عنه -عليه الصلاة والسلام- من غير معارض النهي عن لبس المعصفر والأحمر وأمر عبد الله بن عمرو لما رأى عليه ثوبين أحمرين أن يحرقهما فلم يكن ليكره الأحمر هذه الكراهة الشديدة ثم يلبسه والذي يقوم عليه الدليل تحريم لباس الأحمر أو كراهيته كراهية شديدة</w:t>
      </w:r>
      <w:r w:rsidR="00CA5061">
        <w:rPr>
          <w:rFonts w:hint="cs"/>
          <w:b w:val="0"/>
          <w:bCs w:val="0"/>
          <w:rtl/>
        </w:rPr>
        <w:t>،</w:t>
      </w:r>
      <w:r w:rsidR="005D6504">
        <w:rPr>
          <w:rFonts w:hint="cs"/>
          <w:b w:val="0"/>
          <w:bCs w:val="0"/>
          <w:rtl/>
        </w:rPr>
        <w:t xml:space="preserve"> </w:t>
      </w:r>
      <w:r w:rsidR="005D6504">
        <w:rPr>
          <w:rFonts w:hint="cs"/>
          <w:b w:val="0"/>
          <w:bCs w:val="0"/>
          <w:rtl/>
        </w:rPr>
        <w:lastRenderedPageBreak/>
        <w:t>وكان -صلى الله عليه وسلم- يأكل قبل خروجه في عيد الفطر تمرات ويأكلهن وتر</w:t>
      </w:r>
      <w:r w:rsidR="00CA5061">
        <w:rPr>
          <w:rFonts w:hint="cs"/>
          <w:b w:val="0"/>
          <w:bCs w:val="0"/>
          <w:rtl/>
        </w:rPr>
        <w:t>ً</w:t>
      </w:r>
      <w:r w:rsidR="005D6504">
        <w:rPr>
          <w:rFonts w:hint="cs"/>
          <w:b w:val="0"/>
          <w:bCs w:val="0"/>
          <w:rtl/>
        </w:rPr>
        <w:t>ا وأما في عيد الأضحى فكان لا يطعم حتى يرجع من المصلى فيأكل من أضحيته وكان يغتسل للعيدين صح الحديث فيه وفيه حديثان ضعيفان حديث ابن عباس من رواية جبارة بن مغلّس وحديث الفاكه بن سعد من رواية يوسف بن خالد السمتي</w:t>
      </w:r>
      <w:r w:rsidR="00C06A97">
        <w:rPr>
          <w:rFonts w:hint="cs"/>
          <w:b w:val="0"/>
          <w:bCs w:val="0"/>
          <w:rtl/>
        </w:rPr>
        <w:t>،</w:t>
      </w:r>
      <w:r w:rsidR="005D6504">
        <w:rPr>
          <w:rFonts w:hint="cs"/>
          <w:b w:val="0"/>
          <w:bCs w:val="0"/>
          <w:rtl/>
        </w:rPr>
        <w:t xml:space="preserve"> ولكن ثبت عن ابن عمر مع شدة اتباعه للسنة أنه كان يغتسل يوم العيد</w:t>
      </w:r>
      <w:r w:rsidR="00C06A97">
        <w:rPr>
          <w:rFonts w:hint="cs"/>
          <w:b w:val="0"/>
          <w:bCs w:val="0"/>
          <w:rtl/>
        </w:rPr>
        <w:t>..،</w:t>
      </w:r>
      <w:r w:rsidR="005D6504">
        <w:rPr>
          <w:rFonts w:hint="cs"/>
          <w:b w:val="0"/>
          <w:bCs w:val="0"/>
          <w:rtl/>
        </w:rPr>
        <w:t xml:space="preserve"> أنه كان يغتسل يوم العيد قبل خروجه وكان -صلى الله عليه وسلم- يخرج ما شيا والعنَزة تحمل بين يديه فإذا وصل إلى المصلى نصبت بين يديه ليصلي إليها فإن المصلى كان إذ ذاك فضاء لم يكن فيه بناء ولا حائط وكانت الحربة سترته</w:t>
      </w:r>
      <w:r w:rsidR="00C06A97">
        <w:rPr>
          <w:rFonts w:hint="cs"/>
          <w:b w:val="0"/>
          <w:bCs w:val="0"/>
          <w:rtl/>
        </w:rPr>
        <w:t>،</w:t>
      </w:r>
      <w:r w:rsidR="005D6504">
        <w:rPr>
          <w:rFonts w:hint="cs"/>
          <w:b w:val="0"/>
          <w:bCs w:val="0"/>
          <w:rtl/>
        </w:rPr>
        <w:t xml:space="preserve"> وكان يؤخر صلاة عيد الفطر ويعجل الأضحى</w:t>
      </w:r>
      <w:r w:rsidR="00C06A97">
        <w:rPr>
          <w:rFonts w:hint="cs"/>
          <w:b w:val="0"/>
          <w:bCs w:val="0"/>
          <w:rtl/>
        </w:rPr>
        <w:t>،</w:t>
      </w:r>
      <w:r w:rsidR="005D6504">
        <w:rPr>
          <w:rFonts w:hint="cs"/>
          <w:b w:val="0"/>
          <w:bCs w:val="0"/>
          <w:rtl/>
        </w:rPr>
        <w:t xml:space="preserve"> وكان ابن عمر مع شدة اتباعه للسنة لا يخرج حتى تطلع الشمس ويكبر من بيته إلى المصلى وكان -صلى الله عليه وسلم- إذا انتهى إلى المصلى أخذ في الصلاة من غير أذان ولا إقامة ولا قول الصلاة جامعة والسنة ألا يفعل شيء من ذلك ولم يكن هو ولا أصحابه يصلون إذا انتهوا إلى المصلى شيئ</w:t>
      </w:r>
      <w:r w:rsidR="00C06A97">
        <w:rPr>
          <w:rFonts w:hint="cs"/>
          <w:b w:val="0"/>
          <w:bCs w:val="0"/>
          <w:rtl/>
        </w:rPr>
        <w:t>ً</w:t>
      </w:r>
      <w:r w:rsidR="005D6504">
        <w:rPr>
          <w:rFonts w:hint="cs"/>
          <w:b w:val="0"/>
          <w:bCs w:val="0"/>
          <w:rtl/>
        </w:rPr>
        <w:t>ا قبل الصلاة ولا بعدها وكان يبدأ بالصلاة قبل الخطبة فيصلي ركعتين يكبر في الأولى سبع تكبيرات متوالية بتكبيرة الافتتاح يسكت بين كل تكبيرتين سكتة يسيرة ولم يحفظ عنه ذكر معيّن بين التكبيرات ولكن ذكر عن ابن مسعود أنه قال</w:t>
      </w:r>
      <w:r w:rsidR="00C06A97">
        <w:rPr>
          <w:rFonts w:hint="cs"/>
          <w:b w:val="0"/>
          <w:bCs w:val="0"/>
          <w:rtl/>
        </w:rPr>
        <w:t>:</w:t>
      </w:r>
      <w:r w:rsidR="005D6504">
        <w:rPr>
          <w:rFonts w:hint="cs"/>
          <w:b w:val="0"/>
          <w:bCs w:val="0"/>
          <w:rtl/>
        </w:rPr>
        <w:t xml:space="preserve"> يحمد الله ويثني عليه ويصلي -عليه الصلاة والسلام- ذكره الخلال وكان ابن عمر مع تحريه للاتباع يرفع يديه مع كل تكبيرة وكان -صلى الله عليه وسلم- إذا أتم التكبير أخذ في القراءة فقرأ فاتحة الكتاب ثم قرأ بعدها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518" w:hAnsi="QCF_P518" w:cs="QCF_P518"/>
          <w:b w:val="0"/>
          <w:bCs w:val="0"/>
          <w:noProof w:val="0"/>
          <w:color w:val="FF0000"/>
          <w:sz w:val="27"/>
          <w:szCs w:val="27"/>
          <w:rtl/>
        </w:rPr>
        <w:t>ﭑﭒ</w:t>
      </w:r>
      <w:r w:rsidR="00242ED2" w:rsidRPr="00A60548">
        <w:rPr>
          <w:rFonts w:ascii="QCF_P518" w:hAnsi="QCF_P518" w:cs="QCF_P518"/>
          <w:b w:val="0"/>
          <w:bCs w:val="0"/>
          <w:noProof w:val="0"/>
          <w:color w:val="FF0000"/>
          <w:sz w:val="2"/>
          <w:szCs w:val="2"/>
          <w:rtl/>
        </w:rPr>
        <w:t xml:space="preserve"> </w:t>
      </w:r>
      <w:r w:rsidR="00242ED2" w:rsidRPr="00A60548">
        <w:rPr>
          <w:rFonts w:ascii="QCF_P518" w:hAnsi="QCF_P518" w:cs="QCF_P518"/>
          <w:b w:val="0"/>
          <w:bCs w:val="0"/>
          <w:noProof w:val="0"/>
          <w:color w:val="FF0000"/>
          <w:sz w:val="27"/>
          <w:szCs w:val="27"/>
          <w:rtl/>
        </w:rPr>
        <w:t>ﭓ</w:t>
      </w:r>
      <w:r w:rsidR="00242ED2" w:rsidRPr="00A60548">
        <w:rPr>
          <w:rFonts w:ascii="QCF_P518" w:hAnsi="QCF_P518" w:cs="QCF_P518"/>
          <w:b w:val="0"/>
          <w:bCs w:val="0"/>
          <w:noProof w:val="0"/>
          <w:color w:val="FF0000"/>
          <w:sz w:val="2"/>
          <w:szCs w:val="2"/>
          <w:rtl/>
        </w:rPr>
        <w:t xml:space="preserve"> </w:t>
      </w:r>
      <w:r w:rsidR="00242ED2" w:rsidRPr="00A60548">
        <w:rPr>
          <w:rFonts w:ascii="QCF_P518" w:hAnsi="QCF_P518" w:cs="QCF_P518"/>
          <w:b w:val="0"/>
          <w:bCs w:val="0"/>
          <w:noProof w:val="0"/>
          <w:color w:val="FF0000"/>
          <w:sz w:val="27"/>
          <w:szCs w:val="27"/>
          <w:rtl/>
        </w:rPr>
        <w:t>ﭔ</w:t>
      </w:r>
      <w:r w:rsidR="00242ED2" w:rsidRPr="00A60548">
        <w:rPr>
          <w:rFonts w:ascii="Arial" w:hAnsi="Arial" w:cs="Arial"/>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QCF_BSML" w:hAnsi="QCF_BSML" w:cs="QCF_BSML"/>
          <w:b w:val="0"/>
          <w:bCs w:val="0"/>
          <w:noProof w:val="0"/>
          <w:color w:val="000000"/>
          <w:sz w:val="27"/>
          <w:szCs w:val="27"/>
          <w:rtl/>
        </w:rPr>
        <w:t xml:space="preserve"> </w:t>
      </w:r>
      <w:r w:rsidR="00242ED2">
        <w:rPr>
          <w:rFonts w:ascii="Simplified Arabic" w:hAnsi="Simplified Arabic"/>
          <w:b w:val="0"/>
          <w:bCs w:val="0"/>
          <w:noProof w:val="0"/>
          <w:color w:val="000000"/>
          <w:sz w:val="23"/>
          <w:szCs w:val="23"/>
          <w:rtl/>
        </w:rPr>
        <w:t>ق: ١</w:t>
      </w:r>
      <w:r w:rsidR="00242ED2">
        <w:rPr>
          <w:rFonts w:ascii="Simplified Arabic" w:hAnsi="Simplified Arabic"/>
          <w:b w:val="0"/>
          <w:bCs w:val="0"/>
          <w:noProof w:val="0"/>
          <w:color w:val="000000"/>
          <w:sz w:val="2"/>
          <w:szCs w:val="2"/>
        </w:rPr>
        <w:t xml:space="preserve"> </w:t>
      </w:r>
      <w:r w:rsidR="005D6504">
        <w:rPr>
          <w:rFonts w:hint="cs"/>
          <w:b w:val="0"/>
          <w:bCs w:val="0"/>
          <w:rtl/>
        </w:rPr>
        <w:t xml:space="preserve"> في إحدى الركعتين وفي الأخرى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528" w:hAnsi="QCF_P528" w:cs="QCF_P528"/>
          <w:b w:val="0"/>
          <w:bCs w:val="0"/>
          <w:noProof w:val="0"/>
          <w:color w:val="FF0000"/>
          <w:sz w:val="27"/>
          <w:szCs w:val="27"/>
          <w:rtl/>
        </w:rPr>
        <w:t>ﮬ</w:t>
      </w:r>
      <w:r w:rsidR="00242ED2" w:rsidRPr="00A60548">
        <w:rPr>
          <w:rFonts w:ascii="QCF_P528" w:hAnsi="QCF_P528" w:cs="QCF_P528"/>
          <w:b w:val="0"/>
          <w:bCs w:val="0"/>
          <w:noProof w:val="0"/>
          <w:color w:val="FF0000"/>
          <w:sz w:val="2"/>
          <w:szCs w:val="2"/>
          <w:rtl/>
        </w:rPr>
        <w:t xml:space="preserve"> </w:t>
      </w:r>
      <w:r w:rsidR="00242ED2" w:rsidRPr="00A60548">
        <w:rPr>
          <w:rFonts w:ascii="QCF_P528" w:hAnsi="QCF_P528" w:cs="QCF_P528"/>
          <w:b w:val="0"/>
          <w:bCs w:val="0"/>
          <w:noProof w:val="0"/>
          <w:color w:val="FF0000"/>
          <w:sz w:val="27"/>
          <w:szCs w:val="27"/>
          <w:rtl/>
        </w:rPr>
        <w:t>ﮭ</w:t>
      </w:r>
      <w:r w:rsidR="00242ED2" w:rsidRPr="00A60548">
        <w:rPr>
          <w:rFonts w:ascii="QCF_P528" w:hAnsi="QCF_P528" w:cs="QCF_P528"/>
          <w:b w:val="0"/>
          <w:bCs w:val="0"/>
          <w:noProof w:val="0"/>
          <w:color w:val="FF0000"/>
          <w:sz w:val="2"/>
          <w:szCs w:val="2"/>
          <w:rtl/>
        </w:rPr>
        <w:t xml:space="preserve"> </w:t>
      </w:r>
      <w:r w:rsidR="00242ED2" w:rsidRPr="00A60548">
        <w:rPr>
          <w:rFonts w:ascii="QCF_P528" w:hAnsi="QCF_P528" w:cs="QCF_P528"/>
          <w:b w:val="0"/>
          <w:bCs w:val="0"/>
          <w:noProof w:val="0"/>
          <w:color w:val="FF0000"/>
          <w:sz w:val="27"/>
          <w:szCs w:val="27"/>
          <w:rtl/>
        </w:rPr>
        <w:t>ﮮ</w:t>
      </w:r>
      <w:r w:rsidR="00242ED2" w:rsidRPr="00A60548">
        <w:rPr>
          <w:rFonts w:ascii="QCF_P528" w:hAnsi="QCF_P528" w:cs="QCF_P528"/>
          <w:b w:val="0"/>
          <w:bCs w:val="0"/>
          <w:noProof w:val="0"/>
          <w:color w:val="FF0000"/>
          <w:sz w:val="2"/>
          <w:szCs w:val="2"/>
          <w:rtl/>
        </w:rPr>
        <w:t xml:space="preserve"> </w:t>
      </w:r>
      <w:r w:rsidR="00242ED2" w:rsidRPr="00A60548">
        <w:rPr>
          <w:rFonts w:ascii="QCF_P528" w:hAnsi="QCF_P528" w:cs="QCF_P528"/>
          <w:b w:val="0"/>
          <w:bCs w:val="0"/>
          <w:noProof w:val="0"/>
          <w:color w:val="FF0000"/>
          <w:sz w:val="27"/>
          <w:szCs w:val="27"/>
          <w:rtl/>
        </w:rPr>
        <w:t>ﮯ</w:t>
      </w:r>
      <w:r w:rsidR="00242ED2" w:rsidRPr="00A60548">
        <w:rPr>
          <w:rFonts w:ascii="Arial" w:hAnsi="Arial" w:cs="Arial"/>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QCF_BSML" w:hAnsi="QCF_BSML" w:cs="QCF_BSML"/>
          <w:b w:val="0"/>
          <w:bCs w:val="0"/>
          <w:noProof w:val="0"/>
          <w:color w:val="000000"/>
          <w:sz w:val="27"/>
          <w:szCs w:val="27"/>
          <w:rtl/>
        </w:rPr>
        <w:t xml:space="preserve"> </w:t>
      </w:r>
      <w:r w:rsidR="00242ED2">
        <w:rPr>
          <w:rFonts w:ascii="Simplified Arabic" w:hAnsi="Simplified Arabic"/>
          <w:b w:val="0"/>
          <w:bCs w:val="0"/>
          <w:noProof w:val="0"/>
          <w:color w:val="000000"/>
          <w:sz w:val="23"/>
          <w:szCs w:val="23"/>
          <w:rtl/>
        </w:rPr>
        <w:t>القمر: ١</w:t>
      </w:r>
      <w:r w:rsidR="00242ED2">
        <w:rPr>
          <w:rFonts w:ascii="Simplified Arabic" w:hAnsi="Simplified Arabic"/>
          <w:b w:val="0"/>
          <w:bCs w:val="0"/>
          <w:noProof w:val="0"/>
          <w:color w:val="000000"/>
          <w:sz w:val="2"/>
          <w:szCs w:val="2"/>
        </w:rPr>
        <w:t xml:space="preserve"> </w:t>
      </w:r>
      <w:r w:rsidR="005D6504">
        <w:rPr>
          <w:rFonts w:hint="cs"/>
          <w:b w:val="0"/>
          <w:bCs w:val="0"/>
          <w:rtl/>
        </w:rPr>
        <w:t xml:space="preserve"> وربما قرأ فيها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ﮟ</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ﮠ</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ﮡ</w:t>
      </w:r>
      <w:r w:rsidR="00242ED2" w:rsidRPr="00A60548">
        <w:rPr>
          <w:rFonts w:ascii="QCF_P591" w:hAnsi="QCF_P591" w:cs="QCF_P591"/>
          <w:b w:val="0"/>
          <w:bCs w:val="0"/>
          <w:noProof w:val="0"/>
          <w:color w:val="FF0000"/>
          <w:sz w:val="2"/>
          <w:szCs w:val="2"/>
          <w:rtl/>
        </w:rPr>
        <w:t xml:space="preserve"> </w:t>
      </w:r>
      <w:r w:rsidR="00242ED2" w:rsidRPr="00A60548">
        <w:rPr>
          <w:rFonts w:ascii="QCF_P591" w:hAnsi="QCF_P591" w:cs="QCF_P591"/>
          <w:b w:val="0"/>
          <w:bCs w:val="0"/>
          <w:noProof w:val="0"/>
          <w:color w:val="FF0000"/>
          <w:sz w:val="27"/>
          <w:szCs w:val="27"/>
          <w:rtl/>
        </w:rPr>
        <w:t>ﮢ</w:t>
      </w:r>
      <w:r w:rsidR="00242ED2" w:rsidRPr="00A60548">
        <w:rPr>
          <w:rFonts w:ascii="Arial" w:hAnsi="Arial" w:cs="Arial"/>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QCF_BSML" w:hAnsi="QCF_BSML" w:cs="QCF_BSML"/>
          <w:b w:val="0"/>
          <w:bCs w:val="0"/>
          <w:noProof w:val="0"/>
          <w:color w:val="000000"/>
          <w:sz w:val="27"/>
          <w:szCs w:val="27"/>
          <w:rtl/>
        </w:rPr>
        <w:t xml:space="preserve"> </w:t>
      </w:r>
      <w:r w:rsidR="00242ED2">
        <w:rPr>
          <w:rFonts w:ascii="Simplified Arabic" w:hAnsi="Simplified Arabic"/>
          <w:b w:val="0"/>
          <w:bCs w:val="0"/>
          <w:noProof w:val="0"/>
          <w:color w:val="000000"/>
          <w:sz w:val="23"/>
          <w:szCs w:val="23"/>
          <w:rtl/>
        </w:rPr>
        <w:t>الأعلى: ١</w:t>
      </w:r>
      <w:r w:rsidR="00242ED2">
        <w:rPr>
          <w:rFonts w:ascii="Simplified Arabic" w:hAnsi="Simplified Arabic"/>
          <w:b w:val="0"/>
          <w:bCs w:val="0"/>
          <w:noProof w:val="0"/>
          <w:color w:val="000000"/>
          <w:sz w:val="2"/>
          <w:szCs w:val="2"/>
        </w:rPr>
        <w:t xml:space="preserve"> </w:t>
      </w:r>
      <w:r w:rsidR="00C66A59">
        <w:rPr>
          <w:rFonts w:hint="cs"/>
          <w:b w:val="0"/>
          <w:bCs w:val="0"/>
          <w:rtl/>
        </w:rPr>
        <w:t xml:space="preserve"> و</w:t>
      </w:r>
      <w:r w:rsidR="00242ED2" w:rsidRPr="00242ED2">
        <w:rPr>
          <w:rFonts w:ascii="QCF_BSML" w:hAnsi="QCF_BSML" w:cs="QCF_BSML"/>
          <w:b w:val="0"/>
          <w:bCs w:val="0"/>
          <w:noProof w:val="0"/>
          <w:color w:val="000000"/>
          <w:sz w:val="27"/>
          <w:szCs w:val="27"/>
          <w:rtl/>
        </w:rPr>
        <w:t xml:space="preserve"> </w:t>
      </w:r>
      <w:r w:rsidR="00242ED2" w:rsidRPr="00A60548">
        <w:rPr>
          <w:rFonts w:ascii="QCF_BSML" w:hAnsi="QCF_BSML" w:cs="QCF_BSML"/>
          <w:b w:val="0"/>
          <w:bCs w:val="0"/>
          <w:noProof w:val="0"/>
          <w:color w:val="FF0000"/>
          <w:sz w:val="27"/>
          <w:szCs w:val="27"/>
          <w:rtl/>
        </w:rPr>
        <w:t>ﮋ</w:t>
      </w:r>
      <w:r w:rsidR="00242ED2" w:rsidRPr="00A60548">
        <w:rPr>
          <w:rFonts w:ascii="QCF_BSML" w:hAnsi="QCF_BSML" w:cs="QCF_BSML"/>
          <w:b w:val="0"/>
          <w:bCs w:val="0"/>
          <w:noProof w:val="0"/>
          <w:color w:val="FF0000"/>
          <w:sz w:val="2"/>
          <w:szCs w:val="2"/>
          <w:rtl/>
        </w:rPr>
        <w:t xml:space="preserve"> </w:t>
      </w:r>
      <w:r w:rsidR="00242ED2" w:rsidRPr="00A60548">
        <w:rPr>
          <w:rFonts w:ascii="QCF_P592" w:hAnsi="QCF_P592" w:cs="QCF_P592"/>
          <w:b w:val="0"/>
          <w:bCs w:val="0"/>
          <w:noProof w:val="0"/>
          <w:color w:val="FF0000"/>
          <w:sz w:val="27"/>
          <w:szCs w:val="27"/>
          <w:rtl/>
        </w:rPr>
        <w:t>ﭤ</w:t>
      </w:r>
      <w:r w:rsidR="00242ED2" w:rsidRPr="00A60548">
        <w:rPr>
          <w:rFonts w:ascii="QCF_P592" w:hAnsi="QCF_P592" w:cs="QCF_P592"/>
          <w:b w:val="0"/>
          <w:bCs w:val="0"/>
          <w:noProof w:val="0"/>
          <w:color w:val="FF0000"/>
          <w:sz w:val="2"/>
          <w:szCs w:val="2"/>
          <w:rtl/>
        </w:rPr>
        <w:t xml:space="preserve"> </w:t>
      </w:r>
      <w:r w:rsidR="00242ED2" w:rsidRPr="00A60548">
        <w:rPr>
          <w:rFonts w:ascii="QCF_P592" w:hAnsi="QCF_P592" w:cs="QCF_P592"/>
          <w:b w:val="0"/>
          <w:bCs w:val="0"/>
          <w:noProof w:val="0"/>
          <w:color w:val="FF0000"/>
          <w:sz w:val="27"/>
          <w:szCs w:val="27"/>
          <w:rtl/>
        </w:rPr>
        <w:t>ﭥ</w:t>
      </w:r>
      <w:r w:rsidR="00242ED2" w:rsidRPr="00A60548">
        <w:rPr>
          <w:rFonts w:ascii="QCF_P592" w:hAnsi="QCF_P592" w:cs="QCF_P592"/>
          <w:b w:val="0"/>
          <w:bCs w:val="0"/>
          <w:noProof w:val="0"/>
          <w:color w:val="FF0000"/>
          <w:sz w:val="2"/>
          <w:szCs w:val="2"/>
          <w:rtl/>
        </w:rPr>
        <w:t xml:space="preserve"> </w:t>
      </w:r>
      <w:r w:rsidR="00242ED2" w:rsidRPr="00A60548">
        <w:rPr>
          <w:rFonts w:ascii="QCF_P592" w:hAnsi="QCF_P592" w:cs="QCF_P592"/>
          <w:b w:val="0"/>
          <w:bCs w:val="0"/>
          <w:noProof w:val="0"/>
          <w:color w:val="FF0000"/>
          <w:sz w:val="27"/>
          <w:szCs w:val="27"/>
          <w:rtl/>
        </w:rPr>
        <w:t>ﭦ</w:t>
      </w:r>
      <w:r w:rsidR="00242ED2" w:rsidRPr="00A60548">
        <w:rPr>
          <w:rFonts w:ascii="QCF_P592" w:hAnsi="QCF_P592" w:cs="QCF_P592"/>
          <w:b w:val="0"/>
          <w:bCs w:val="0"/>
          <w:noProof w:val="0"/>
          <w:color w:val="FF0000"/>
          <w:sz w:val="2"/>
          <w:szCs w:val="2"/>
          <w:rtl/>
        </w:rPr>
        <w:t xml:space="preserve"> </w:t>
      </w:r>
      <w:r w:rsidR="00242ED2" w:rsidRPr="00A60548">
        <w:rPr>
          <w:rFonts w:ascii="QCF_P592" w:hAnsi="QCF_P592" w:cs="QCF_P592"/>
          <w:b w:val="0"/>
          <w:bCs w:val="0"/>
          <w:noProof w:val="0"/>
          <w:color w:val="FF0000"/>
          <w:sz w:val="27"/>
          <w:szCs w:val="27"/>
          <w:rtl/>
        </w:rPr>
        <w:t>ﭧ</w:t>
      </w:r>
      <w:r w:rsidR="00242ED2" w:rsidRPr="00A60548">
        <w:rPr>
          <w:rFonts w:ascii="QCF_P592" w:hAnsi="QCF_P592" w:cs="QCF_P592"/>
          <w:b w:val="0"/>
          <w:bCs w:val="0"/>
          <w:noProof w:val="0"/>
          <w:color w:val="FF0000"/>
          <w:sz w:val="2"/>
          <w:szCs w:val="2"/>
          <w:rtl/>
        </w:rPr>
        <w:t xml:space="preserve"> </w:t>
      </w:r>
      <w:r w:rsidR="00242ED2" w:rsidRPr="00A60548">
        <w:rPr>
          <w:rFonts w:ascii="QCF_BSML" w:hAnsi="QCF_BSML" w:cs="QCF_BSML"/>
          <w:b w:val="0"/>
          <w:bCs w:val="0"/>
          <w:noProof w:val="0"/>
          <w:color w:val="FF0000"/>
          <w:sz w:val="27"/>
          <w:szCs w:val="27"/>
          <w:rtl/>
        </w:rPr>
        <w:t>ﮊ</w:t>
      </w:r>
      <w:r w:rsidR="00242ED2">
        <w:rPr>
          <w:rFonts w:ascii="Arial" w:hAnsi="Arial" w:cs="Arial"/>
          <w:b w:val="0"/>
          <w:bCs w:val="0"/>
          <w:noProof w:val="0"/>
          <w:color w:val="000000"/>
          <w:sz w:val="18"/>
          <w:szCs w:val="18"/>
          <w:rtl/>
        </w:rPr>
        <w:t xml:space="preserve"> </w:t>
      </w:r>
      <w:r w:rsidR="00242ED2">
        <w:rPr>
          <w:rFonts w:ascii="Simplified Arabic" w:hAnsi="Simplified Arabic"/>
          <w:b w:val="0"/>
          <w:bCs w:val="0"/>
          <w:noProof w:val="0"/>
          <w:color w:val="000000"/>
          <w:sz w:val="23"/>
          <w:szCs w:val="23"/>
          <w:rtl/>
        </w:rPr>
        <w:t>الغاشية: ١</w:t>
      </w:r>
      <w:r w:rsidR="00242ED2">
        <w:rPr>
          <w:rFonts w:ascii="Simplified Arabic" w:hAnsi="Simplified Arabic"/>
          <w:b w:val="0"/>
          <w:bCs w:val="0"/>
          <w:noProof w:val="0"/>
          <w:color w:val="000000"/>
          <w:sz w:val="2"/>
          <w:szCs w:val="2"/>
        </w:rPr>
        <w:t xml:space="preserve"> </w:t>
      </w:r>
      <w:r w:rsidR="00C66A59">
        <w:rPr>
          <w:rFonts w:hint="cs"/>
          <w:b w:val="0"/>
          <w:bCs w:val="0"/>
          <w:rtl/>
        </w:rPr>
        <w:t xml:space="preserve"> صح عنه هذا وهذا ولم يصح عنه غير ذلك</w:t>
      </w:r>
      <w:r w:rsidR="00C06A97">
        <w:rPr>
          <w:rFonts w:hint="cs"/>
          <w:b w:val="0"/>
          <w:bCs w:val="0"/>
          <w:rtl/>
        </w:rPr>
        <w:t>،</w:t>
      </w:r>
      <w:r w:rsidR="00C66A59">
        <w:rPr>
          <w:rFonts w:hint="cs"/>
          <w:b w:val="0"/>
          <w:bCs w:val="0"/>
          <w:rtl/>
        </w:rPr>
        <w:t xml:space="preserve"> فإذا فرغ من القراءة كبر ورفع فإذا كبر وركع ثم إذا أكمل الركعة وقام من السجود كبّر خمسًا متوالية فإذا أكمل التكبير أخذ في القراءة فيكون التكبير أول ما يبدأ به في الركعتين والقراءة يليها الركوع وقد روي عنه -صلى الله عليه وسلم- أنه والى بين القراءتين فكبر أولا</w:t>
      </w:r>
      <w:r w:rsidR="00C06A97">
        <w:rPr>
          <w:rFonts w:hint="cs"/>
          <w:b w:val="0"/>
          <w:bCs w:val="0"/>
          <w:rtl/>
        </w:rPr>
        <w:t>ً</w:t>
      </w:r>
      <w:r w:rsidR="00C66A59">
        <w:rPr>
          <w:rFonts w:hint="cs"/>
          <w:b w:val="0"/>
          <w:bCs w:val="0"/>
          <w:rtl/>
        </w:rPr>
        <w:t xml:space="preserve"> ثم قرأ وركع فلما قام في الثانية قرأ وجعل التكبير بعد القراءة ولكن لم يثبت هذا عنه فإنه من رواية محمد بن معاوية النيسابوري قال البيهقي رماه غير واحد بالكذب إلى أن قال </w:t>
      </w:r>
      <w:r w:rsidR="00CA5061">
        <w:rPr>
          <w:rFonts w:hint="cs"/>
          <w:b w:val="0"/>
          <w:bCs w:val="0"/>
          <w:rtl/>
        </w:rPr>
        <w:t>-رحمه الله تعالى-</w:t>
      </w:r>
      <w:r w:rsidR="00C06A97">
        <w:rPr>
          <w:rFonts w:hint="cs"/>
          <w:b w:val="0"/>
          <w:bCs w:val="0"/>
          <w:rtl/>
        </w:rPr>
        <w:t>:</w:t>
      </w:r>
      <w:r w:rsidR="00C66A59">
        <w:rPr>
          <w:rFonts w:hint="cs"/>
          <w:b w:val="0"/>
          <w:bCs w:val="0"/>
          <w:rtl/>
        </w:rPr>
        <w:t xml:space="preserve"> وكان -صلى الله عليه وسلم- إذا أكمل الصلاة انصرف فقام مقابل الناس والناس جلوس على صفوفهم فيعظهم ويوصيهم ويأمرهم وينهاهم وإذا كان يريد أن يقطع بعث</w:t>
      </w:r>
      <w:r w:rsidR="00C06A97">
        <w:rPr>
          <w:rFonts w:hint="cs"/>
          <w:b w:val="0"/>
          <w:bCs w:val="0"/>
          <w:rtl/>
        </w:rPr>
        <w:t>ً</w:t>
      </w:r>
      <w:r w:rsidR="00C66A59">
        <w:rPr>
          <w:rFonts w:hint="cs"/>
          <w:b w:val="0"/>
          <w:bCs w:val="0"/>
          <w:rtl/>
        </w:rPr>
        <w:t>ا قطعه أو يأمر بشيء أمر به ولم يكن هنالك منبر يرقى عليه ولم يكن يخرج منبر المدينة وإنما كان يخطبهم قائم</w:t>
      </w:r>
      <w:r w:rsidR="00C06A97">
        <w:rPr>
          <w:rFonts w:hint="cs"/>
          <w:b w:val="0"/>
          <w:bCs w:val="0"/>
          <w:rtl/>
        </w:rPr>
        <w:t>ً</w:t>
      </w:r>
      <w:r w:rsidR="00C66A59">
        <w:rPr>
          <w:rFonts w:hint="cs"/>
          <w:b w:val="0"/>
          <w:bCs w:val="0"/>
          <w:rtl/>
        </w:rPr>
        <w:t>ا على الأرض قال جابر شهدت مع رسول الله -صلى الله عليه وسلم- الصلاة يوم العيد فبدأ بالصلاة قبل الخطبة بلا أذان ولا إقامة ثم قام متوكئ</w:t>
      </w:r>
      <w:r w:rsidR="00C06A97">
        <w:rPr>
          <w:rFonts w:hint="cs"/>
          <w:b w:val="0"/>
          <w:bCs w:val="0"/>
          <w:rtl/>
        </w:rPr>
        <w:t>ً</w:t>
      </w:r>
      <w:r w:rsidR="00C66A59">
        <w:rPr>
          <w:rFonts w:hint="cs"/>
          <w:b w:val="0"/>
          <w:bCs w:val="0"/>
          <w:rtl/>
        </w:rPr>
        <w:t xml:space="preserve">ا على بلال فأمر بتقوى الله وحث على الطاعة ووعظ الناس وذكرهم ثم مضى حتى أتى النساء </w:t>
      </w:r>
      <w:r w:rsidR="00C66A59">
        <w:rPr>
          <w:rFonts w:hint="cs"/>
          <w:b w:val="0"/>
          <w:bCs w:val="0"/>
          <w:rtl/>
        </w:rPr>
        <w:lastRenderedPageBreak/>
        <w:t>فوعظهن وذكرهن متفق عليه</w:t>
      </w:r>
      <w:r w:rsidR="00C06A97">
        <w:rPr>
          <w:rFonts w:hint="cs"/>
          <w:b w:val="0"/>
          <w:bCs w:val="0"/>
          <w:rtl/>
        </w:rPr>
        <w:t>،</w:t>
      </w:r>
      <w:r w:rsidR="00C66A59">
        <w:rPr>
          <w:rFonts w:hint="cs"/>
          <w:b w:val="0"/>
          <w:bCs w:val="0"/>
          <w:rtl/>
        </w:rPr>
        <w:t xml:space="preserve"> والله أعلم وصلى الله وسلم وبارك على عبده ورسوله نبينا محمد وعلى آله وصحبه أجمعين.</w:t>
      </w:r>
    </w:p>
    <w:p w:rsidR="00C66A59" w:rsidRDefault="00C66A59" w:rsidP="005D6504">
      <w:pPr>
        <w:rPr>
          <w:rtl/>
        </w:rPr>
      </w:pPr>
      <w:r>
        <w:rPr>
          <w:rFonts w:hint="cs"/>
          <w:rtl/>
        </w:rPr>
        <w:t xml:space="preserve">اللهم صل وسلم على عبدك ورسولك محمد يا شيخ عبد الكريم لو تفضلتم بكلمة ختامية لهذه الحلقة جزاكم الله </w:t>
      </w:r>
      <w:r w:rsidR="00C06A97">
        <w:rPr>
          <w:rFonts w:hint="cs"/>
          <w:rtl/>
        </w:rPr>
        <w:t>-</w:t>
      </w:r>
      <w:r>
        <w:rPr>
          <w:rFonts w:hint="cs"/>
          <w:rtl/>
        </w:rPr>
        <w:t>عز وجل</w:t>
      </w:r>
      <w:r w:rsidR="00C06A97">
        <w:rPr>
          <w:rFonts w:hint="cs"/>
          <w:rtl/>
        </w:rPr>
        <w:t>-</w:t>
      </w:r>
      <w:r>
        <w:rPr>
          <w:rFonts w:hint="cs"/>
          <w:rtl/>
        </w:rPr>
        <w:t xml:space="preserve"> عنا خير</w:t>
      </w:r>
      <w:r w:rsidR="00C06A97">
        <w:rPr>
          <w:rFonts w:hint="cs"/>
          <w:rtl/>
        </w:rPr>
        <w:t>ً</w:t>
      </w:r>
      <w:r>
        <w:rPr>
          <w:rFonts w:hint="cs"/>
          <w:rtl/>
        </w:rPr>
        <w:t>ا.</w:t>
      </w:r>
    </w:p>
    <w:p w:rsidR="00C06A97" w:rsidRDefault="00C66A59" w:rsidP="005D6504">
      <w:pPr>
        <w:rPr>
          <w:b w:val="0"/>
          <w:bCs w:val="0"/>
          <w:rtl/>
        </w:rPr>
      </w:pPr>
      <w:r>
        <w:rPr>
          <w:rFonts w:hint="cs"/>
          <w:b w:val="0"/>
          <w:bCs w:val="0"/>
          <w:rtl/>
        </w:rPr>
        <w:t>إن كان من كلمة بعد ذكر ما مضى من كلام ابن القيم وكلام غيره من أهل العلم في فضل هذا الشهر واستغلال واغتنام هذه الأوقات النفيسة التي ينبغي ألا يفرط بدقيقة منها فضلا</w:t>
      </w:r>
      <w:r w:rsidR="00C06A97">
        <w:rPr>
          <w:rFonts w:hint="cs"/>
          <w:b w:val="0"/>
          <w:bCs w:val="0"/>
          <w:rtl/>
        </w:rPr>
        <w:t>ً</w:t>
      </w:r>
      <w:r>
        <w:rPr>
          <w:rFonts w:hint="cs"/>
          <w:b w:val="0"/>
          <w:bCs w:val="0"/>
          <w:rtl/>
        </w:rPr>
        <w:t xml:space="preserve"> عن الساعة فضلا عن الليلة ينبغي أن يغتنم بقية العمر من كان محسن خلال هذا الشهر كله ينبغي أن يتبع الحسنة الحسنة</w:t>
      </w:r>
      <w:r w:rsidR="00C06A97">
        <w:rPr>
          <w:rFonts w:hint="cs"/>
          <w:b w:val="0"/>
          <w:bCs w:val="0"/>
          <w:rtl/>
        </w:rPr>
        <w:t>،</w:t>
      </w:r>
      <w:r>
        <w:rPr>
          <w:rFonts w:hint="cs"/>
          <w:b w:val="0"/>
          <w:bCs w:val="0"/>
          <w:rtl/>
        </w:rPr>
        <w:t xml:space="preserve"> ومن كان مسيء عليه أن يرجع ويستعتب ويتوب إلى الله </w:t>
      </w:r>
      <w:r w:rsidR="00C06A97">
        <w:rPr>
          <w:rFonts w:hint="cs"/>
          <w:b w:val="0"/>
          <w:bCs w:val="0"/>
          <w:rtl/>
        </w:rPr>
        <w:t>-</w:t>
      </w:r>
      <w:r>
        <w:rPr>
          <w:rFonts w:hint="cs"/>
          <w:b w:val="0"/>
          <w:bCs w:val="0"/>
          <w:rtl/>
        </w:rPr>
        <w:t>عز وجل</w:t>
      </w:r>
      <w:r w:rsidR="00C06A97">
        <w:rPr>
          <w:rFonts w:hint="cs"/>
          <w:b w:val="0"/>
          <w:bCs w:val="0"/>
          <w:rtl/>
        </w:rPr>
        <w:t>-</w:t>
      </w:r>
      <w:r>
        <w:rPr>
          <w:rFonts w:hint="cs"/>
          <w:b w:val="0"/>
          <w:bCs w:val="0"/>
          <w:rtl/>
        </w:rPr>
        <w:t xml:space="preserve"> عل</w:t>
      </w:r>
      <w:r w:rsidR="00C06A97">
        <w:rPr>
          <w:rFonts w:hint="cs"/>
          <w:b w:val="0"/>
          <w:bCs w:val="0"/>
          <w:rtl/>
        </w:rPr>
        <w:t>ّ</w:t>
      </w:r>
      <w:r>
        <w:rPr>
          <w:rFonts w:hint="cs"/>
          <w:b w:val="0"/>
          <w:bCs w:val="0"/>
          <w:rtl/>
        </w:rPr>
        <w:t>ه أن يتوب عليه ويعفو عنه ويصفح عما زل فيه في هذا الشهر وقبل</w:t>
      </w:r>
      <w:r w:rsidR="00C06A97" w:rsidRPr="00A60548">
        <w:rPr>
          <w:rFonts w:hint="cs"/>
          <w:b w:val="0"/>
          <w:bCs w:val="0"/>
          <w:rtl/>
        </w:rPr>
        <w:t>ه</w:t>
      </w:r>
      <w:r>
        <w:rPr>
          <w:rFonts w:hint="cs"/>
          <w:b w:val="0"/>
          <w:bCs w:val="0"/>
          <w:rtl/>
        </w:rPr>
        <w:t xml:space="preserve"> والله أعلم</w:t>
      </w:r>
      <w:r w:rsidR="00C06A97">
        <w:rPr>
          <w:rFonts w:hint="cs"/>
          <w:b w:val="0"/>
          <w:bCs w:val="0"/>
          <w:rtl/>
        </w:rPr>
        <w:t>.</w:t>
      </w:r>
    </w:p>
    <w:p w:rsidR="00C66A59" w:rsidRDefault="00C66A59" w:rsidP="005D6504">
      <w:pPr>
        <w:rPr>
          <w:b w:val="0"/>
          <w:bCs w:val="0"/>
          <w:rtl/>
        </w:rPr>
      </w:pPr>
      <w:r>
        <w:rPr>
          <w:rFonts w:hint="cs"/>
          <w:b w:val="0"/>
          <w:bCs w:val="0"/>
          <w:rtl/>
        </w:rPr>
        <w:t>وصلى الله وسلم على نبينا محمد وعلى آله وصحبه أجمعين.</w:t>
      </w:r>
    </w:p>
    <w:p w:rsidR="00C66A59" w:rsidRPr="00C66A59" w:rsidRDefault="00C66A59" w:rsidP="00C66A59">
      <w:pPr>
        <w:rPr>
          <w:rtl/>
        </w:rPr>
      </w:pPr>
      <w:r w:rsidRPr="00C66A59">
        <w:rPr>
          <w:rFonts w:hint="cs"/>
          <w:rtl/>
        </w:rPr>
        <w:t xml:space="preserve">شكر الله لكم فضيلة الشيخ أيها الإخوة المستمعون الكرام </w:t>
      </w:r>
      <w:r>
        <w:rPr>
          <w:rFonts w:hint="cs"/>
          <w:rtl/>
        </w:rPr>
        <w:t>بهذه الكلمات نصل إلى ختام حلقات هذا البرنامج هدي النبي -صلى الله عليه وسلم- في رمضان نشكر لفضيلة الشيخ الدكتور عبد الكريم بن عبد الله الخضير ما تفض</w:t>
      </w:r>
      <w:r w:rsidR="00C06A97">
        <w:rPr>
          <w:rFonts w:hint="cs"/>
          <w:rtl/>
        </w:rPr>
        <w:t>ّ</w:t>
      </w:r>
      <w:r>
        <w:rPr>
          <w:rFonts w:hint="cs"/>
          <w:rtl/>
        </w:rPr>
        <w:t>ل به وأن استجاب لدعوتنا أولا</w:t>
      </w:r>
      <w:r w:rsidR="00C06A97">
        <w:rPr>
          <w:rFonts w:hint="cs"/>
          <w:rtl/>
        </w:rPr>
        <w:t>ً</w:t>
      </w:r>
      <w:r>
        <w:rPr>
          <w:rFonts w:hint="cs"/>
          <w:rtl/>
        </w:rPr>
        <w:t xml:space="preserve"> ثم ما بين ووضح خلال هذه الحلقات الثلاثين أسأل الله تبارك وتعالى أن تكون في صالح عمله وفي حسناته مضاعفة إنه سميع مجيب</w:t>
      </w:r>
      <w:r w:rsidR="00C06A97">
        <w:rPr>
          <w:rFonts w:hint="cs"/>
          <w:rtl/>
        </w:rPr>
        <w:t>،</w:t>
      </w:r>
      <w:r>
        <w:rPr>
          <w:rFonts w:hint="cs"/>
          <w:rtl/>
        </w:rPr>
        <w:t xml:space="preserve"> وأسأله تبارك وتعالى أن يتقبل منا ومنكم مستمعينا  الكرام وأن يوفقنا إلى الخير وأن يختم لنا بخير إنه سميع مجيب</w:t>
      </w:r>
      <w:r w:rsidR="00C06A97">
        <w:rPr>
          <w:rFonts w:hint="cs"/>
          <w:rtl/>
        </w:rPr>
        <w:t>،</w:t>
      </w:r>
      <w:r>
        <w:rPr>
          <w:rFonts w:hint="cs"/>
          <w:rtl/>
        </w:rPr>
        <w:t xml:space="preserve"> وصلى الله على محمد وعلى آله وصحبه أجمعين.</w:t>
      </w:r>
    </w:p>
    <w:sectPr w:rsidR="00C66A59" w:rsidRPr="00C66A5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8AE" w:rsidRDefault="003A48AE" w:rsidP="00235F65">
      <w:r>
        <w:separator/>
      </w:r>
    </w:p>
  </w:endnote>
  <w:endnote w:type="continuationSeparator" w:id="0">
    <w:p w:rsidR="003A48AE" w:rsidRDefault="003A48A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5A287A3-4F99-4D86-A883-D0D8811E2567}"/>
    <w:embedBold r:id="rId2" w:fontKey="{FCA27932-D452-4629-9FDE-A35643536E95}"/>
    <w:embedBoldItalic r:id="rId3" w:fontKey="{CF8A24B6-2564-471A-B80B-1233F2C10EA2}"/>
  </w:font>
  <w:font w:name="Courier New">
    <w:panose1 w:val="02070309020205020404"/>
    <w:charset w:val="00"/>
    <w:family w:val="modern"/>
    <w:pitch w:val="fixed"/>
    <w:sig w:usb0="E0002AFF" w:usb1="C0007843" w:usb2="00000009" w:usb3="00000000" w:csb0="000001FF" w:csb1="00000000"/>
    <w:embedRegular r:id="rId4" w:fontKey="{2DC658FC-5304-4ABD-9C6A-900A515B90CC}"/>
  </w:font>
  <w:font w:name="Wingdings">
    <w:panose1 w:val="05000000000000000000"/>
    <w:charset w:val="02"/>
    <w:family w:val="auto"/>
    <w:pitch w:val="variable"/>
    <w:sig w:usb0="00000000" w:usb1="10000000" w:usb2="00000000" w:usb3="00000000" w:csb0="80000000" w:csb1="00000000"/>
    <w:embedRegular r:id="rId5" w:fontKey="{9F0B8DE9-9477-444F-BD06-5FA494745132}"/>
  </w:font>
  <w:font w:name="Symbol">
    <w:panose1 w:val="05050102010706020507"/>
    <w:charset w:val="02"/>
    <w:family w:val="roman"/>
    <w:pitch w:val="variable"/>
    <w:sig w:usb0="00000000" w:usb1="10000000" w:usb2="00000000" w:usb3="00000000" w:csb0="80000000" w:csb1="00000000"/>
    <w:embedRegular r:id="rId6" w:fontKey="{C999D58A-E79C-49C5-9762-E4B83AF63255}"/>
  </w:font>
  <w:font w:name="AL-Mateen">
    <w:charset w:val="B2"/>
    <w:family w:val="auto"/>
    <w:pitch w:val="variable"/>
    <w:sig w:usb0="00002001" w:usb1="00000000" w:usb2="00000000" w:usb3="00000000" w:csb0="00000040" w:csb1="00000000"/>
    <w:embedRegular r:id="rId7" w:fontKey="{C63D2392-AD59-4E1E-AFAD-AF595B3C8D4D}"/>
    <w:embedBold r:id="rId8" w:fontKey="{D310F9A8-206E-41DB-A376-452F853133E0}"/>
  </w:font>
  <w:font w:name="AL-jass dash">
    <w:charset w:val="B2"/>
    <w:family w:val="auto"/>
    <w:pitch w:val="variable"/>
    <w:sig w:usb0="00002001" w:usb1="00000000" w:usb2="00000000" w:usb3="00000000" w:csb0="00000040" w:csb1="00000000"/>
    <w:embedRegular r:id="rId9" w:fontKey="{C7A5AD47-CAFD-4E5B-9FA2-7AF17D1A8C66}"/>
  </w:font>
  <w:font w:name="Traditional Arabic">
    <w:panose1 w:val="02020603050405020304"/>
    <w:charset w:val="00"/>
    <w:family w:val="roman"/>
    <w:pitch w:val="variable"/>
    <w:sig w:usb0="00002003" w:usb1="80000000" w:usb2="00000008" w:usb3="00000000" w:csb0="00000041" w:csb1="00000000"/>
    <w:embedRegular r:id="rId10" w:fontKey="{D4B1F653-DE90-4ADE-AC53-B06ADA4E582E}"/>
    <w:embedBold r:id="rId11" w:fontKey="{4BBE3DD4-E2F6-4A34-955C-17006A8FA6C0}"/>
  </w:font>
  <w:font w:name="DecoType Naskh Variants">
    <w:charset w:val="B2"/>
    <w:family w:val="auto"/>
    <w:pitch w:val="variable"/>
    <w:sig w:usb0="00002001" w:usb1="00000000" w:usb2="00000000" w:usb3="00000000" w:csb0="00000040" w:csb1="00000000"/>
    <w:embedRegular r:id="rId12" w:fontKey="{BAE6693E-28DE-4333-90F8-31B9D099851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5A0B9521-DB0C-4F13-AB34-E630ED19F6C3}"/>
    <w:embedBold r:id="rId14" w:fontKey="{0BB18456-6EAB-48B2-813B-3B97926042E8}"/>
    <w:embedBoldItalic r:id="rId15" w:fontKey="{030268FD-A1A0-4DEF-919F-0989CDC35207}"/>
  </w:font>
  <w:font w:name="Tahoma">
    <w:panose1 w:val="020B0604030504040204"/>
    <w:charset w:val="00"/>
    <w:family w:val="swiss"/>
    <w:pitch w:val="variable"/>
    <w:sig w:usb0="E1002EFF" w:usb1="C000605B" w:usb2="00000029" w:usb3="00000000" w:csb0="000101FF" w:csb1="00000000"/>
    <w:embedRegular r:id="rId16" w:fontKey="{AE1246B5-EB9D-4D42-AD13-F207966A44F4}"/>
    <w:embedBold r:id="rId17" w:fontKey="{27D059DF-131A-4C64-B857-9CA2B0082E08}"/>
  </w:font>
  <w:font w:name="Cambria">
    <w:panose1 w:val="02040503050406030204"/>
    <w:charset w:val="00"/>
    <w:family w:val="roman"/>
    <w:pitch w:val="variable"/>
    <w:sig w:usb0="E00002FF" w:usb1="400004FF" w:usb2="00000000" w:usb3="00000000" w:csb0="0000019F" w:csb1="00000000"/>
    <w:embedRegular r:id="rId18" w:fontKey="{BBBEA188-C65D-43C2-927A-F2B600492135}"/>
    <w:embedBold r:id="rId19" w:fontKey="{F84D461B-00A5-4B27-A64E-014CCB20BD82}"/>
    <w:embedBoldItalic r:id="rId20" w:fontKey="{C833A597-3A22-48E1-9C6D-A5DCC5DCA902}"/>
  </w:font>
  <w:font w:name="Lotus Linotype">
    <w:altName w:val="Times New Roman"/>
    <w:charset w:val="00"/>
    <w:family w:val="auto"/>
    <w:pitch w:val="variable"/>
    <w:sig w:usb0="00000000" w:usb1="80000000" w:usb2="00000008" w:usb3="00000000" w:csb0="00000043" w:csb1="00000000"/>
    <w:embedRegular r:id="rId21" w:fontKey="{651A98AC-8BEF-469D-9A44-DFBDBEA7825E}"/>
  </w:font>
  <w:font w:name="AGA Arabesque">
    <w:panose1 w:val="05000000000000000000"/>
    <w:charset w:val="02"/>
    <w:family w:val="auto"/>
    <w:pitch w:val="variable"/>
    <w:sig w:usb0="00000000" w:usb1="10000000" w:usb2="00000000" w:usb3="00000000" w:csb0="80000000" w:csb1="00000000"/>
    <w:embedRegular r:id="rId22" w:fontKey="{48A20A83-AECF-45FB-86FE-FA5084E97EF9}"/>
  </w:font>
  <w:font w:name="PT Bold Heading">
    <w:altName w:val="Segoe UI Semilight"/>
    <w:charset w:val="B2"/>
    <w:family w:val="auto"/>
    <w:pitch w:val="variable"/>
    <w:sig w:usb0="00002000" w:usb1="00000000" w:usb2="00000000" w:usb3="00000000" w:csb0="00000040" w:csb1="00000000"/>
    <w:embedRegular r:id="rId23" w:fontKey="{6A2F0EF2-31C9-4A72-A61F-85BEDF4BF74D}"/>
  </w:font>
  <w:font w:name="Andalus">
    <w:panose1 w:val="02020603050405020304"/>
    <w:charset w:val="00"/>
    <w:family w:val="roman"/>
    <w:pitch w:val="variable"/>
    <w:sig w:usb0="00002003" w:usb1="80000000" w:usb2="00000008" w:usb3="00000000" w:csb0="00000041" w:csb1="00000000"/>
    <w:embedRegular r:id="rId24" w:fontKey="{70A9E4F4-709B-405D-9B1E-410FAB0BC107}"/>
    <w:embedBold r:id="rId25" w:fontKey="{F8B218C2-5797-4FCB-BAAC-387348EB69B9}"/>
  </w:font>
  <w:font w:name="AL-Mohanad Bold">
    <w:panose1 w:val="00000000000000000000"/>
    <w:charset w:val="B2"/>
    <w:family w:val="auto"/>
    <w:pitch w:val="variable"/>
    <w:sig w:usb0="00002001" w:usb1="00000000" w:usb2="00000000" w:usb3="00000000" w:csb0="00000040" w:csb1="00000000"/>
    <w:embedRegular r:id="rId26" w:fontKey="{AA132BB0-4C48-453D-8BD3-F78BE9E2E836}"/>
  </w:font>
  <w:font w:name="QCF_BSML">
    <w:panose1 w:val="02000400000000000000"/>
    <w:charset w:val="00"/>
    <w:family w:val="auto"/>
    <w:pitch w:val="variable"/>
    <w:sig w:usb0="80002003" w:usb1="90000000" w:usb2="00000008" w:usb3="00000000" w:csb0="80000041" w:csb1="00000000"/>
    <w:embedRegular r:id="rId27" w:fontKey="{EE2BD649-8179-4D10-AC0A-4CDCC17CC94B}"/>
  </w:font>
  <w:font w:name="QCF_P602">
    <w:panose1 w:val="02000400000000000000"/>
    <w:charset w:val="00"/>
    <w:family w:val="auto"/>
    <w:pitch w:val="variable"/>
    <w:sig w:usb0="80002003" w:usb1="90000000" w:usb2="00000008" w:usb3="00000000" w:csb0="80000041" w:csb1="00000000"/>
    <w:embedRegular r:id="rId28" w:fontKey="{20795084-E323-4AD9-B592-146427294EED}"/>
  </w:font>
  <w:font w:name="Arial">
    <w:panose1 w:val="020B0604020202020204"/>
    <w:charset w:val="00"/>
    <w:family w:val="swiss"/>
    <w:pitch w:val="variable"/>
    <w:sig w:usb0="E0002AFF" w:usb1="C0007843" w:usb2="00000009" w:usb3="00000000" w:csb0="000001FF" w:csb1="00000000"/>
    <w:embedRegular r:id="rId29" w:fontKey="{33E53781-A0A8-4FCC-B779-6C299E1D2861}"/>
  </w:font>
  <w:font w:name="QCF_P591">
    <w:panose1 w:val="02000400000000000000"/>
    <w:charset w:val="00"/>
    <w:family w:val="auto"/>
    <w:pitch w:val="variable"/>
    <w:sig w:usb0="80002003" w:usb1="90000000" w:usb2="00000008" w:usb3="00000000" w:csb0="80000041" w:csb1="00000000"/>
    <w:embedRegular r:id="rId30" w:fontKey="{3A24B628-8EE6-4D2E-A2CA-FD94A18C4C7B}"/>
  </w:font>
  <w:font w:name="QCF_P518">
    <w:panose1 w:val="02000400000000000000"/>
    <w:charset w:val="00"/>
    <w:family w:val="auto"/>
    <w:pitch w:val="variable"/>
    <w:sig w:usb0="80002003" w:usb1="90000000" w:usb2="00000008" w:usb3="00000000" w:csb0="80000041" w:csb1="00000000"/>
    <w:embedRegular r:id="rId31" w:fontKey="{D04F2267-9769-4370-95A3-99E158C23F0B}"/>
  </w:font>
  <w:font w:name="QCF_P528">
    <w:panose1 w:val="02000400000000000000"/>
    <w:charset w:val="00"/>
    <w:family w:val="auto"/>
    <w:pitch w:val="variable"/>
    <w:sig w:usb0="80002003" w:usb1="90000000" w:usb2="00000008" w:usb3="00000000" w:csb0="80000041" w:csb1="00000000"/>
    <w:embedRegular r:id="rId32" w:fontKey="{72697E69-59DA-435C-BEBD-58F912BC2FD1}"/>
  </w:font>
  <w:font w:name="QCF_P592">
    <w:panose1 w:val="02000400000000000000"/>
    <w:charset w:val="00"/>
    <w:family w:val="auto"/>
    <w:pitch w:val="variable"/>
    <w:sig w:usb0="80002003" w:usb1="90000000" w:usb2="00000008" w:usb3="00000000" w:csb0="80000041" w:csb1="00000000"/>
    <w:embedRegular r:id="rId33" w:fontKey="{75BD19CB-4DE5-40C7-AD3F-9326207C2B9E}"/>
  </w:font>
  <w:font w:name="Calibri">
    <w:panose1 w:val="020F0502020204030204"/>
    <w:charset w:val="00"/>
    <w:family w:val="swiss"/>
    <w:pitch w:val="variable"/>
    <w:sig w:usb0="E00002FF" w:usb1="4000ACFF" w:usb2="00000001" w:usb3="00000000" w:csb0="0000019F" w:csb1="00000000"/>
    <w:embedRegular r:id="rId34" w:fontKey="{43496805-9696-426F-9BF0-4DF957E09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8AE" w:rsidRDefault="003A48AE" w:rsidP="00235F65">
      <w:r>
        <w:separator/>
      </w:r>
    </w:p>
  </w:footnote>
  <w:footnote w:type="continuationSeparator" w:id="0">
    <w:p w:rsidR="003A48AE" w:rsidRDefault="003A48A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3A48AE"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317C2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60548">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317C2F"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A60548">
                  <w:rPr>
                    <w:rFonts w:cs="Traditional Arabic"/>
                    <w:sz w:val="28"/>
                    <w:rtl/>
                  </w:rPr>
                  <w:t>2</w:t>
                </w:r>
                <w:r>
                  <w:rPr>
                    <w:rFonts w:cs="Traditional Arabic"/>
                    <w:sz w:val="28"/>
                  </w:rPr>
                  <w:fldChar w:fldCharType="end"/>
                </w:r>
              </w:p>
            </w:txbxContent>
          </v:textbox>
          <w10:wrap type="square"/>
        </v:shape>
      </w:pict>
    </w:r>
  </w:p>
  <w:p w:rsidR="00064871" w:rsidRPr="00711431" w:rsidRDefault="003A48AE"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52111C">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52111C">
                  <w:rPr>
                    <w:rFonts w:cs="AL-Mohanad Bold" w:hint="cs"/>
                    <w:b w:val="0"/>
                    <w:bCs w:val="0"/>
                    <w:noProof w:val="0"/>
                    <w:szCs w:val="22"/>
                    <w:rtl/>
                  </w:rPr>
                  <w:t>30</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3A48AE"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317C2F"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A60548">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3A48AE"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317C2F"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A60548">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317C2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60548">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C2F"/>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8AE"/>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5AD"/>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548"/>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4194"/>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A97"/>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061"/>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25B"/>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959C4384-D123-4FC0-941C-4FD4F10C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87DB5-2F41-4E00-BBFE-78DC79C8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11663</TotalTime>
  <Pages>1</Pages>
  <Words>1261</Words>
  <Characters>7193</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127</cp:revision>
  <cp:lastPrinted>2014-06-14T10:11:00Z</cp:lastPrinted>
  <dcterms:created xsi:type="dcterms:W3CDTF">2012-02-19T04:26:00Z</dcterms:created>
  <dcterms:modified xsi:type="dcterms:W3CDTF">2014-06-14T10:12:00Z</dcterms:modified>
</cp:coreProperties>
</file>