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D807BA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End w:id="0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14:paraId="6BAD411C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14:paraId="70A7C781" w14:textId="77777777"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</w:t>
      </w:r>
      <w:bookmarkStart w:id="1" w:name="_GoBack"/>
      <w:bookmarkEnd w:id="1"/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سلام</w:t>
      </w:r>
    </w:p>
    <w:p w14:paraId="6F9D9546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14:paraId="0B74908D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14:paraId="11DA16EA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14:paraId="76ADD07E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14:paraId="0524688A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14:paraId="60CB25DC" w14:textId="77777777"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14:paraId="5A5562FE" w14:textId="77777777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C785DCF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B3B5D3" w14:textId="77777777" w:rsidR="007670D1" w:rsidRDefault="005C05D7" w:rsidP="00A522E9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7/1/1432هـ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9534195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07DA7B" w14:textId="77777777"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14:paraId="18C3A0F6" w14:textId="77777777" w:rsidR="007670D1" w:rsidRDefault="007670D1" w:rsidP="007670D1">
      <w:pPr>
        <w:rPr>
          <w:noProof w:val="0"/>
          <w:rtl/>
        </w:rPr>
      </w:pPr>
    </w:p>
    <w:p w14:paraId="2402CC6B" w14:textId="77777777"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14:paraId="1A68F08D" w14:textId="77777777" w:rsidR="008633D8" w:rsidRPr="008633D8" w:rsidRDefault="00496CF7" w:rsidP="00496CF7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lastRenderedPageBreak/>
        <w:t>نعم</w:t>
      </w:r>
      <w:r w:rsidR="008633D8" w:rsidRPr="008633D8">
        <w:rPr>
          <w:rFonts w:ascii="ATraditional Arabic" w:hAnsi="ATraditional Arabic" w:hint="cs"/>
          <w:bCs w:val="0"/>
          <w:sz w:val="28"/>
          <w:rtl/>
        </w:rPr>
        <w:t>..</w:t>
      </w:r>
    </w:p>
    <w:p w14:paraId="46E1163B" w14:textId="77777777" w:rsidR="008633D8" w:rsidRDefault="008633D8" w:rsidP="008633D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وصلى الله وسلم وبارك على نبيه محمد وعلى آله وصحبه أجمعين.</w:t>
      </w:r>
    </w:p>
    <w:p w14:paraId="441EBA70" w14:textId="77777777" w:rsidR="008633D8" w:rsidRDefault="008633D8" w:rsidP="008633D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اللهم اغفر لشيخنا والسامعين.</w:t>
      </w:r>
    </w:p>
    <w:p w14:paraId="69E32ED4" w14:textId="77777777" w:rsidR="008633D8" w:rsidRDefault="008633D8" w:rsidP="00496CF7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أما بعد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</w:p>
    <w:p w14:paraId="4B887A8B" w14:textId="77777777" w:rsidR="008633D8" w:rsidRDefault="008633D8" w:rsidP="008633D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فقال في البلوغ وشرحه في كتاب العتق:</w:t>
      </w:r>
    </w:p>
    <w:p w14:paraId="4DD2062E" w14:textId="77777777" w:rsidR="008633D8" w:rsidRDefault="008633D8" w:rsidP="008633D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وقالت الهادوية وآخرون</w:t>
      </w:r>
      <w:r w:rsidR="00496CF7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إنه يعتق العبد جميعه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وإن لم يكن للمعتق مال فإنه يستسعى العبد في حصة الشريك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مستدلين بقوله</w:t>
      </w:r>
      <w:r w:rsidR="00496CF7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ولهما أي الشيخين عن أبي هريرة</w:t>
      </w:r>
      <w:r w:rsidR="00496CF7">
        <w:rPr>
          <w:rFonts w:ascii="ATraditional Arabic" w:hAnsi="ATraditional Arabic" w:hint="cs"/>
          <w:b w:val="0"/>
          <w:sz w:val="28"/>
          <w:rtl/>
        </w:rPr>
        <w:t>-</w:t>
      </w:r>
      <w:r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496CF7">
        <w:rPr>
          <w:rFonts w:ascii="ATraditional Arabic" w:hAnsi="ATraditional Arabic" w:hint="cs"/>
          <w:b w:val="0"/>
          <w:sz w:val="28"/>
          <w:rtl/>
        </w:rPr>
        <w:t>-</w:t>
      </w:r>
      <w:r>
        <w:rPr>
          <w:rFonts w:ascii="ATraditional Arabic" w:hAnsi="ATraditional Arabic" w:hint="cs"/>
          <w:b w:val="0"/>
          <w:sz w:val="28"/>
          <w:rtl/>
        </w:rPr>
        <w:t>."</w:t>
      </w:r>
    </w:p>
    <w:p w14:paraId="0D43EAD4" w14:textId="77777777" w:rsidR="008633D8" w:rsidRDefault="008633D8" w:rsidP="008633D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لأن الحديث الذي قبله يعتق من مال المعتِق إذا أعتق بعضه قُوِّم عليه</w:t>
      </w:r>
      <w:r w:rsidR="00496CF7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فإن كان له مال وإلا فقد عتق منه ما عتق يكون مبعَّض</w:t>
      </w:r>
      <w:r w:rsidR="00496CF7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>
        <w:rPr>
          <w:rFonts w:ascii="ATraditional Arabic" w:hAnsi="ATraditional Arabic" w:hint="cs"/>
          <w:bCs w:val="0"/>
          <w:sz w:val="28"/>
          <w:rtl/>
        </w:rPr>
        <w:t xml:space="preserve"> في الحديث الثاني يستسعى العبد فيقال له</w:t>
      </w:r>
      <w:r w:rsidR="00496CF7">
        <w:rPr>
          <w:rFonts w:ascii="ATraditional Arabic" w:hAnsi="ATraditional Arabic" w:hint="cs"/>
          <w:bCs w:val="0"/>
          <w:sz w:val="28"/>
          <w:rtl/>
        </w:rPr>
        <w:t>:</w:t>
      </w:r>
      <w:r>
        <w:rPr>
          <w:rFonts w:ascii="ATraditional Arabic" w:hAnsi="ATraditional Arabic" w:hint="cs"/>
          <w:bCs w:val="0"/>
          <w:sz w:val="28"/>
          <w:rtl/>
        </w:rPr>
        <w:t xml:space="preserve"> اشتغل</w:t>
      </w:r>
      <w:r w:rsidR="00496CF7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وسدد قيمة النصف الثاني.</w:t>
      </w:r>
    </w:p>
    <w:p w14:paraId="019491E0" w14:textId="77777777" w:rsidR="008633D8" w:rsidRDefault="008633D8" w:rsidP="008633D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3BACDD19" w14:textId="77777777" w:rsidR="00496CF7" w:rsidRDefault="008633D8" w:rsidP="00496CF7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"مستدلين بقوله</w:t>
      </w:r>
      <w:r w:rsidR="00496CF7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ولهما أي الشيخين عن أبي هريرة </w:t>
      </w:r>
      <w:r w:rsidR="00496CF7">
        <w:rPr>
          <w:rFonts w:ascii="ATraditional Arabic" w:hAnsi="ATraditional Arabic" w:hint="cs"/>
          <w:b w:val="0"/>
          <w:sz w:val="28"/>
          <w:rtl/>
        </w:rPr>
        <w:t>-</w:t>
      </w:r>
      <w:r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496CF7">
        <w:rPr>
          <w:rFonts w:ascii="ATraditional Arabic" w:hAnsi="ATraditional Arabic" w:hint="cs"/>
          <w:b w:val="0"/>
          <w:sz w:val="28"/>
          <w:rtl/>
        </w:rPr>
        <w:t>-:</w:t>
      </w:r>
      <w:r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E6228C">
        <w:rPr>
          <w:rFonts w:ascii="ATraditional Arabic" w:hAnsi="ATraditional Arabic" w:hint="cs"/>
          <w:b w:val="0"/>
          <w:sz w:val="28"/>
          <w:rtl/>
        </w:rPr>
        <w:t>وإلا قُوِّم العبد عليه واستسعي غير مشقوق عليه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 w:rsidR="00E6228C">
        <w:rPr>
          <w:rFonts w:ascii="ATraditional Arabic" w:hAnsi="ATraditional Arabic" w:hint="cs"/>
          <w:b w:val="0"/>
          <w:sz w:val="28"/>
          <w:rtl/>
        </w:rPr>
        <w:t xml:space="preserve"> وقد قيل</w:t>
      </w:r>
      <w:r w:rsidR="00496CF7">
        <w:rPr>
          <w:rFonts w:ascii="ATraditional Arabic" w:hAnsi="ATraditional Arabic" w:hint="cs"/>
          <w:b w:val="0"/>
          <w:sz w:val="28"/>
          <w:rtl/>
        </w:rPr>
        <w:t>:</w:t>
      </w:r>
      <w:r w:rsidR="00E6228C">
        <w:rPr>
          <w:rFonts w:ascii="ATraditional Arabic" w:hAnsi="ATraditional Arabic" w:hint="cs"/>
          <w:b w:val="0"/>
          <w:sz w:val="28"/>
          <w:rtl/>
        </w:rPr>
        <w:t xml:space="preserve"> إن السعاية مدرجة في الخبر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 w:rsidR="00E6228C">
        <w:rPr>
          <w:rFonts w:ascii="ATraditional Arabic" w:hAnsi="ATraditional Arabic" w:hint="cs"/>
          <w:b w:val="0"/>
          <w:sz w:val="28"/>
          <w:rtl/>
        </w:rPr>
        <w:t xml:space="preserve"> فإنه ظاهر أنه إذا لم يكن للشريك مال قوم العبد واستسعي في قيمة حصة الشريك</w:t>
      </w:r>
      <w:r w:rsidR="00496CF7">
        <w:rPr>
          <w:rFonts w:ascii="ATraditional Arabic" w:hAnsi="ATraditional Arabic" w:hint="cs"/>
          <w:b w:val="0"/>
          <w:sz w:val="28"/>
          <w:rtl/>
        </w:rPr>
        <w:t>.</w:t>
      </w:r>
    </w:p>
    <w:p w14:paraId="71AACDB0" w14:textId="77777777" w:rsidR="00496CF7" w:rsidRDefault="00E6228C" w:rsidP="00496CF7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 وأجيب بأن ذكر السعاية ليست من كلامه -صلى الله عليه وسلم-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بل مدرجة من بعض الرواة في الخبر كما أشار إليه المصنف</w:t>
      </w:r>
      <w:r w:rsidR="00496CF7">
        <w:rPr>
          <w:rFonts w:ascii="ATraditional Arabic" w:hAnsi="ATraditional Arabic" w:hint="cs"/>
          <w:b w:val="0"/>
          <w:sz w:val="28"/>
          <w:rtl/>
        </w:rPr>
        <w:t>.</w:t>
      </w:r>
    </w:p>
    <w:p w14:paraId="40A1DACA" w14:textId="77777777" w:rsidR="008633D8" w:rsidRDefault="00E6228C" w:rsidP="00496CF7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 قال ابن العربي</w:t>
      </w:r>
      <w:r w:rsidR="00496CF7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واتفقوا على أن ذكر الاستسعاء ليس من قول النبي -صلى الله عليه وسلم- وأنه من قول قتادة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قال النسائي</w:t>
      </w:r>
      <w:r w:rsidR="00496CF7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بلغني أن همام</w:t>
      </w:r>
      <w:r w:rsidR="00496CF7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 رواه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فجعل هذا الكلام أعني الاستسعاء من قول قتادة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وكذا قال الإسماعيلي</w:t>
      </w:r>
      <w:r w:rsidR="00496CF7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إنما هو من قول قتادة مدرج على ما روى همام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وجزم ابن المنذر والخطابي بأنه من فتوى قتادة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وقد ورد جمع ما ذكر من إدراج السعاية لاتفاق الشيخين على رفعه."</w:t>
      </w:r>
    </w:p>
    <w:p w14:paraId="1C5348FB" w14:textId="77777777" w:rsidR="00E6228C" w:rsidRDefault="00E6228C" w:rsidP="008633D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وقد رُدَّ رُدَّ جميع ما ذكر.</w:t>
      </w:r>
    </w:p>
    <w:p w14:paraId="4223979B" w14:textId="77777777" w:rsidR="00496CF7" w:rsidRDefault="00E6228C" w:rsidP="00496CF7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"وقد رُدَّ جميع ما ذكر من إدراج السعاة باتفاق الشيخين على رفعه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فإنهما في أعلى درجات التصحيح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وقد روى السعاية في الح</w:t>
      </w:r>
      <w:r w:rsidR="00496CF7">
        <w:rPr>
          <w:rFonts w:ascii="ATraditional Arabic" w:hAnsi="ATraditional Arabic" w:hint="cs"/>
          <w:b w:val="0"/>
          <w:sz w:val="28"/>
          <w:rtl/>
        </w:rPr>
        <w:t xml:space="preserve">ديث سعيد بن أبي عَروبة عن قتادة، </w:t>
      </w:r>
      <w:r>
        <w:rPr>
          <w:rFonts w:ascii="ATraditional Arabic" w:hAnsi="ATraditional Arabic" w:hint="cs"/>
          <w:b w:val="0"/>
          <w:sz w:val="28"/>
          <w:rtl/>
        </w:rPr>
        <w:t>وهو أعرف بحديث قتادة</w:t>
      </w:r>
      <w:r w:rsidR="00496CF7">
        <w:rPr>
          <w:rFonts w:ascii="ATraditional Arabic" w:hAnsi="ATraditional Arabic" w:hint="cs"/>
          <w:b w:val="0"/>
          <w:sz w:val="28"/>
          <w:rtl/>
        </w:rPr>
        <w:t>؛</w:t>
      </w:r>
      <w:r>
        <w:rPr>
          <w:rFonts w:ascii="ATraditional Arabic" w:hAnsi="ATraditional Arabic" w:hint="cs"/>
          <w:b w:val="0"/>
          <w:sz w:val="28"/>
          <w:rtl/>
        </w:rPr>
        <w:t xml:space="preserve"> لكثرة ملازمته له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ولكثرة أخذه عنه من همام وغيره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وهشام وشعبة وإن كانا أحفظ من سعيد فإنه كان أكثر ملازمة لقتادة منهما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وما روياه لا ينافي رواية سعيد</w:t>
      </w:r>
      <w:r w:rsidR="00496CF7">
        <w:rPr>
          <w:rFonts w:ascii="ATraditional Arabic" w:hAnsi="ATraditional Arabic" w:hint="cs"/>
          <w:b w:val="0"/>
          <w:sz w:val="28"/>
          <w:rtl/>
        </w:rPr>
        <w:t>؛</w:t>
      </w:r>
      <w:r>
        <w:rPr>
          <w:rFonts w:ascii="ATraditional Arabic" w:hAnsi="ATraditional Arabic" w:hint="cs"/>
          <w:b w:val="0"/>
          <w:sz w:val="28"/>
          <w:rtl/>
        </w:rPr>
        <w:t xml:space="preserve"> لأنهما اقتصرا في رواية الحديث على بعضه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وأما إعلال رواية سعيد بن أبي عروبة بأنه اختلط فمردود</w:t>
      </w:r>
      <w:r w:rsidR="00496CF7">
        <w:rPr>
          <w:rFonts w:ascii="ATraditional Arabic" w:hAnsi="ATraditional Arabic" w:hint="cs"/>
          <w:b w:val="0"/>
          <w:sz w:val="28"/>
          <w:rtl/>
        </w:rPr>
        <w:t>؛</w:t>
      </w:r>
      <w:r>
        <w:rPr>
          <w:rFonts w:ascii="ATraditional Arabic" w:hAnsi="ATraditional Arabic" w:hint="cs"/>
          <w:b w:val="0"/>
          <w:sz w:val="28"/>
          <w:rtl/>
        </w:rPr>
        <w:t xml:space="preserve"> لأن روايته في الصحيحين قبل الاختلاط فإنه فيهما من رواية يزيد بن زريع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وروايته عن سعيد قبل اختلاطه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ثم رواه البخاري من رواية جرير بن حازم بمتابعته له</w:t>
      </w:r>
      <w:r w:rsidR="00496CF7">
        <w:rPr>
          <w:rFonts w:ascii="ATraditional Arabic" w:hAnsi="ATraditional Arabic" w:hint="cs"/>
          <w:b w:val="0"/>
          <w:sz w:val="28"/>
          <w:rtl/>
        </w:rPr>
        <w:t>؛</w:t>
      </w:r>
      <w:r>
        <w:rPr>
          <w:rFonts w:ascii="ATraditional Arabic" w:hAnsi="ATraditional Arabic" w:hint="cs"/>
          <w:b w:val="0"/>
          <w:sz w:val="28"/>
          <w:rtl/>
        </w:rPr>
        <w:t xml:space="preserve"> لينفي عنه التفرد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ثم أشار إلى أن غيرهما تابعهما ثم قال</w:t>
      </w:r>
      <w:r w:rsidR="00496CF7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اختصره شعبة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كأنه جواب سؤال مقدَّر تقديره</w:t>
      </w:r>
      <w:r w:rsidR="00496CF7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إن شعبة أحفظ الناس لحديث قتادة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فكيف لم يذكر الاستسعاء</w:t>
      </w:r>
      <w:r w:rsidR="00496CF7">
        <w:rPr>
          <w:rFonts w:ascii="ATraditional Arabic" w:hAnsi="ATraditional Arabic" w:hint="cs"/>
          <w:b w:val="0"/>
          <w:sz w:val="28"/>
          <w:rtl/>
        </w:rPr>
        <w:t>؟</w:t>
      </w:r>
    </w:p>
    <w:p w14:paraId="6A7BE7A7" w14:textId="77777777" w:rsidR="00E6228C" w:rsidRDefault="00E6228C" w:rsidP="00496CF7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 فأجاب بأن هذا لا يؤثر فيه ضعف</w:t>
      </w:r>
      <w:r w:rsidR="00496CF7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</w:t>
      </w:r>
      <w:r w:rsidR="00496CF7">
        <w:rPr>
          <w:rFonts w:ascii="ATraditional Arabic" w:hAnsi="ATraditional Arabic" w:hint="cs"/>
          <w:b w:val="0"/>
          <w:sz w:val="28"/>
          <w:rtl/>
        </w:rPr>
        <w:t>؛</w:t>
      </w:r>
      <w:r>
        <w:rPr>
          <w:rFonts w:ascii="ATraditional Arabic" w:hAnsi="ATraditional Arabic" w:hint="cs"/>
          <w:b w:val="0"/>
          <w:sz w:val="28"/>
          <w:rtl/>
        </w:rPr>
        <w:t xml:space="preserve"> لأنه أورده مختصر</w:t>
      </w:r>
      <w:r w:rsidR="00496CF7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وغيره ساقه بتمامه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والعدد الكثير أولى بالحفظ من الواحد."</w:t>
      </w:r>
    </w:p>
    <w:p w14:paraId="2E72E369" w14:textId="77777777" w:rsidR="00496CF7" w:rsidRDefault="00E6228C" w:rsidP="00E6228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 xml:space="preserve">بلا شك كما قال الإمام الشافعي </w:t>
      </w:r>
      <w:r w:rsidR="00496CF7">
        <w:rPr>
          <w:rFonts w:ascii="ATraditional Arabic" w:hAnsi="ATraditional Arabic" w:hint="cs"/>
          <w:bCs w:val="0"/>
          <w:sz w:val="28"/>
          <w:rtl/>
        </w:rPr>
        <w:t>-</w:t>
      </w:r>
      <w:r>
        <w:rPr>
          <w:rFonts w:ascii="ATraditional Arabic" w:hAnsi="ATraditional Arabic" w:hint="cs"/>
          <w:bCs w:val="0"/>
          <w:sz w:val="28"/>
          <w:rtl/>
        </w:rPr>
        <w:t>رحمه الله</w:t>
      </w:r>
      <w:r w:rsidR="00496CF7">
        <w:rPr>
          <w:rFonts w:ascii="ATraditional Arabic" w:hAnsi="ATraditional Arabic" w:hint="cs"/>
          <w:bCs w:val="0"/>
          <w:sz w:val="28"/>
          <w:rtl/>
        </w:rPr>
        <w:t>-</w:t>
      </w:r>
      <w:r>
        <w:rPr>
          <w:rFonts w:ascii="ATraditional Arabic" w:hAnsi="ATraditional Arabic" w:hint="cs"/>
          <w:bCs w:val="0"/>
          <w:sz w:val="28"/>
          <w:rtl/>
        </w:rPr>
        <w:t xml:space="preserve"> يقول</w:t>
      </w:r>
      <w:r w:rsidR="00496CF7">
        <w:rPr>
          <w:rFonts w:ascii="ATraditional Arabic" w:hAnsi="ATraditional Arabic" w:hint="cs"/>
          <w:bCs w:val="0"/>
          <w:sz w:val="28"/>
          <w:rtl/>
        </w:rPr>
        <w:t>:</w:t>
      </w:r>
      <w:r>
        <w:rPr>
          <w:rFonts w:ascii="ATraditional Arabic" w:hAnsi="ATraditional Arabic" w:hint="cs"/>
          <w:bCs w:val="0"/>
          <w:sz w:val="28"/>
          <w:rtl/>
        </w:rPr>
        <w:t xml:space="preserve"> العدد الكثير أولى بالحفظ من الواحد</w:t>
      </w:r>
      <w:r w:rsidR="00496CF7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والعلماء يختلفون في مثل هذا</w:t>
      </w:r>
      <w:r w:rsidR="00496CF7">
        <w:rPr>
          <w:rFonts w:ascii="ATraditional Arabic" w:hAnsi="ATraditional Arabic" w:hint="cs"/>
          <w:bCs w:val="0"/>
          <w:sz w:val="28"/>
          <w:rtl/>
        </w:rPr>
        <w:t>؛</w:t>
      </w:r>
      <w:r>
        <w:rPr>
          <w:rFonts w:ascii="ATraditional Arabic" w:hAnsi="ATraditional Arabic" w:hint="cs"/>
          <w:bCs w:val="0"/>
          <w:sz w:val="28"/>
          <w:rtl/>
        </w:rPr>
        <w:t xml:space="preserve"> منهم من يرجح بالعدد</w:t>
      </w:r>
      <w:r w:rsidR="00496CF7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ومنهم من يرجح بالصفات من الحفظ والضبط والإتقان</w:t>
      </w:r>
      <w:r w:rsidR="00496CF7">
        <w:rPr>
          <w:rFonts w:ascii="ATraditional Arabic" w:hAnsi="ATraditional Arabic" w:hint="cs"/>
          <w:bCs w:val="0"/>
          <w:sz w:val="28"/>
          <w:rtl/>
        </w:rPr>
        <w:t xml:space="preserve">، ومنهم من يرجح بالزيادة، </w:t>
      </w:r>
      <w:r>
        <w:rPr>
          <w:rFonts w:ascii="ATraditional Arabic" w:hAnsi="ATraditional Arabic" w:hint="cs"/>
          <w:bCs w:val="0"/>
          <w:sz w:val="28"/>
          <w:rtl/>
        </w:rPr>
        <w:t>ومنهم من يرجح بالنقص</w:t>
      </w:r>
      <w:r w:rsidR="00496CF7">
        <w:rPr>
          <w:rFonts w:ascii="ATraditional Arabic" w:hAnsi="ATraditional Arabic" w:hint="cs"/>
          <w:bCs w:val="0"/>
          <w:sz w:val="28"/>
          <w:rtl/>
        </w:rPr>
        <w:t>.</w:t>
      </w:r>
      <w:r>
        <w:rPr>
          <w:rFonts w:ascii="ATraditional Arabic" w:hAnsi="ATraditional Arabic" w:hint="cs"/>
          <w:bCs w:val="0"/>
          <w:sz w:val="28"/>
          <w:rtl/>
        </w:rPr>
        <w:t xml:space="preserve"> الذي يرجح بالزيادة يقول</w:t>
      </w:r>
      <w:r w:rsidR="00496CF7">
        <w:rPr>
          <w:rFonts w:ascii="ATraditional Arabic" w:hAnsi="ATraditional Arabic" w:hint="cs"/>
          <w:bCs w:val="0"/>
          <w:sz w:val="28"/>
          <w:rtl/>
        </w:rPr>
        <w:t>:</w:t>
      </w:r>
      <w:r>
        <w:rPr>
          <w:rFonts w:ascii="ATraditional Arabic" w:hAnsi="ATraditional Arabic" w:hint="cs"/>
          <w:bCs w:val="0"/>
          <w:sz w:val="28"/>
          <w:rtl/>
        </w:rPr>
        <w:t xml:space="preserve"> من زاد </w:t>
      </w:r>
      <w:r w:rsidR="00496CF7">
        <w:rPr>
          <w:rFonts w:ascii="ATraditional Arabic" w:hAnsi="ATraditional Arabic" w:hint="cs"/>
          <w:bCs w:val="0"/>
          <w:sz w:val="28"/>
          <w:rtl/>
        </w:rPr>
        <w:t>ف</w:t>
      </w:r>
      <w:r>
        <w:rPr>
          <w:rFonts w:ascii="ATraditional Arabic" w:hAnsi="ATraditional Arabic" w:hint="cs"/>
          <w:bCs w:val="0"/>
          <w:sz w:val="28"/>
          <w:rtl/>
        </w:rPr>
        <w:t>معه زيادة علم خفيت على من نقص</w:t>
      </w:r>
      <w:r w:rsidR="00496CF7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ومن يرجح النقص يقول</w:t>
      </w:r>
      <w:r w:rsidR="00496CF7">
        <w:rPr>
          <w:rFonts w:ascii="ATraditional Arabic" w:hAnsi="ATraditional Arabic" w:hint="cs"/>
          <w:bCs w:val="0"/>
          <w:sz w:val="28"/>
          <w:rtl/>
        </w:rPr>
        <w:t>:</w:t>
      </w:r>
      <w:r>
        <w:rPr>
          <w:rFonts w:ascii="ATraditional Arabic" w:hAnsi="ATraditional Arabic" w:hint="cs"/>
          <w:bCs w:val="0"/>
          <w:sz w:val="28"/>
          <w:rtl/>
        </w:rPr>
        <w:t xml:space="preserve"> هذا اللفظ هو المتفق عليه بين جميع الرواة</w:t>
      </w:r>
      <w:r w:rsidR="00496CF7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والقدر الزائد مشكوك فيه</w:t>
      </w:r>
      <w:r w:rsidR="00496CF7">
        <w:rPr>
          <w:rFonts w:ascii="ATraditional Arabic" w:hAnsi="ATraditional Arabic" w:hint="cs"/>
          <w:bCs w:val="0"/>
          <w:sz w:val="28"/>
          <w:rtl/>
        </w:rPr>
        <w:t>.</w:t>
      </w:r>
    </w:p>
    <w:p w14:paraId="088B02A6" w14:textId="77777777" w:rsidR="00E6228C" w:rsidRDefault="00E6228C" w:rsidP="00E6228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 xml:space="preserve"> وعلى كل حال الحكم للقرائن</w:t>
      </w:r>
      <w:r w:rsidR="00496CF7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ومادام الحديث في الصحيحين فلا كلام لأحد.</w:t>
      </w:r>
    </w:p>
    <w:p w14:paraId="57F14311" w14:textId="77777777" w:rsidR="00E6228C" w:rsidRDefault="00E6228C" w:rsidP="00E6228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5DA6B5D2" w14:textId="77777777" w:rsidR="00E6228C" w:rsidRDefault="00E6228C" w:rsidP="00E6228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"قلت</w:t>
      </w:r>
      <w:r w:rsidR="00496CF7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وبهذا تعرف المجازة في قول ابن العربي</w:t>
      </w:r>
      <w:r w:rsidR="00496CF7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اتفقوا على أن ذكر الاستسعاء ليس من قول النبي -صلى الله عليه وسلم-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وبعد تقرر هذا لك فقد عرفت تعارض كلام هؤلاء الأئمة الحفاظ في هذه الزيادة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ولا كلام أنها قد رويت مرفوعة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والأصل عدم الإدراج."</w:t>
      </w:r>
    </w:p>
    <w:p w14:paraId="5F9A208A" w14:textId="77777777" w:rsidR="00E6228C" w:rsidRDefault="00E6228C" w:rsidP="00E6228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هكذا يا شيخ؟</w:t>
      </w:r>
    </w:p>
    <w:p w14:paraId="36DF3383" w14:textId="77777777" w:rsidR="00E6228C" w:rsidRDefault="00E6228C" w:rsidP="00E6228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نعم.</w:t>
      </w:r>
    </w:p>
    <w:p w14:paraId="2BC7F937" w14:textId="77777777" w:rsidR="00E6228C" w:rsidRDefault="00E6228C" w:rsidP="00E6228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"ولا كلام أنها قد رويت مرفوعة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والأصل عدم الإدراج حتى يقوم عليه دليل ناهض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وقد تقاومت الأدلة هنا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ولكنه عضد القول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ولكنه عضد القول برفع زيادة السعاية إليه -صلى الله عليه وسلم- أن الأصل عدم الإدراج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ومع ثبوت رفعها فقد عارضت الرواية وإلا فقد عتق منه ما عتق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وقد جمع بينهما بوجهين</w:t>
      </w:r>
      <w:r w:rsidR="00496CF7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الأول</w:t>
      </w:r>
      <w:r w:rsidR="00496CF7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أن معنى قوله وإلا فقد عتق منه ما عتق أي بإعتاق مالك الحصة حصته وحصة شريكه يعتق بالسعاية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فيعتق العبد بعد تسليم ما عليه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ويكون كالمكاتَب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وهذا هو الذي جزم به البخاري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ويظهر أن ذلك يكون باختيار العبد لقوله غير مشقوق عليه."</w:t>
      </w:r>
    </w:p>
    <w:p w14:paraId="31B0778B" w14:textId="77777777" w:rsidR="00E6228C" w:rsidRDefault="00496CF7" w:rsidP="00E6228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="00E6228C" w:rsidRPr="00E6228C">
        <w:rPr>
          <w:rFonts w:ascii="ATraditional Arabic" w:hAnsi="ATraditional Arabic" w:hint="cs"/>
          <w:bCs w:val="0"/>
          <w:sz w:val="28"/>
          <w:rtl/>
        </w:rPr>
        <w:t>لو قال</w:t>
      </w:r>
      <w:r>
        <w:rPr>
          <w:rFonts w:ascii="ATraditional Arabic" w:hAnsi="ATraditional Arabic" w:hint="cs"/>
          <w:bCs w:val="0"/>
          <w:sz w:val="28"/>
          <w:rtl/>
        </w:rPr>
        <w:t>:</w:t>
      </w:r>
      <w:r w:rsidR="00E6228C" w:rsidRPr="00E6228C">
        <w:rPr>
          <w:rFonts w:ascii="ATraditional Arabic" w:hAnsi="ATraditional Arabic" w:hint="cs"/>
          <w:bCs w:val="0"/>
          <w:sz w:val="28"/>
          <w:rtl/>
        </w:rPr>
        <w:t xml:space="preserve"> أنا ما عندي مانع أكون مبعَّض</w:t>
      </w:r>
      <w:r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 w:rsidR="00E6228C" w:rsidRPr="00E6228C">
        <w:rPr>
          <w:rFonts w:ascii="ATraditional Arabic" w:hAnsi="ATraditional Arabic" w:hint="cs"/>
          <w:bCs w:val="0"/>
          <w:sz w:val="28"/>
          <w:rtl/>
        </w:rPr>
        <w:t xml:space="preserve"> نصفي حر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E6228C" w:rsidRPr="00E6228C">
        <w:rPr>
          <w:rFonts w:ascii="ATraditional Arabic" w:hAnsi="ATraditional Arabic" w:hint="cs"/>
          <w:bCs w:val="0"/>
          <w:sz w:val="28"/>
          <w:rtl/>
        </w:rPr>
        <w:t xml:space="preserve"> ونصفي رقيق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E6228C" w:rsidRPr="00E6228C">
        <w:rPr>
          <w:rFonts w:ascii="ATraditional Arabic" w:hAnsi="ATraditional Arabic" w:hint="cs"/>
          <w:bCs w:val="0"/>
          <w:sz w:val="28"/>
          <w:rtl/>
        </w:rPr>
        <w:t xml:space="preserve"> ولا أشتغل</w:t>
      </w:r>
      <w:r>
        <w:rPr>
          <w:rFonts w:ascii="ATraditional Arabic" w:hAnsi="ATraditional Arabic" w:hint="cs"/>
          <w:bCs w:val="0"/>
          <w:sz w:val="28"/>
          <w:rtl/>
        </w:rPr>
        <w:t>؛</w:t>
      </w:r>
      <w:r w:rsidR="00E6228C" w:rsidRPr="00E6228C">
        <w:rPr>
          <w:rFonts w:ascii="ATraditional Arabic" w:hAnsi="ATraditional Arabic" w:hint="cs"/>
          <w:bCs w:val="0"/>
          <w:sz w:val="28"/>
          <w:rtl/>
        </w:rPr>
        <w:t xml:space="preserve"> لأن السعاية تقتضي منه بذل جهد من أجل أن يجمع ما يعتق به نصفه الثاني</w:t>
      </w:r>
      <w:r w:rsidR="00E6228C">
        <w:rPr>
          <w:rFonts w:ascii="ATraditional Arabic" w:hAnsi="ATraditional Arabic" w:hint="cs"/>
          <w:bCs w:val="0"/>
          <w:sz w:val="28"/>
          <w:rtl/>
        </w:rPr>
        <w:t>.</w:t>
      </w:r>
    </w:p>
    <w:p w14:paraId="59E6CAB0" w14:textId="77777777" w:rsidR="00E6228C" w:rsidRDefault="00E6228C" w:rsidP="00E6228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05FAAED0" w14:textId="77777777" w:rsidR="00E6228C" w:rsidRDefault="00E6228C" w:rsidP="00E6228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"فلو كان ذلك على جهة اللزوم بأن يكلف العبد الاكتساب والطلب حتى يحصل ذلك لحصل له غاية المشقة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وهو لا يلزم في كتابة ذلك عند الجمهور</w:t>
      </w:r>
      <w:r w:rsidR="00496CF7">
        <w:rPr>
          <w:rFonts w:ascii="ATraditional Arabic" w:hAnsi="ATraditional Arabic" w:hint="cs"/>
          <w:b w:val="0"/>
          <w:sz w:val="28"/>
          <w:rtl/>
        </w:rPr>
        <w:t>؛</w:t>
      </w:r>
      <w:r>
        <w:rPr>
          <w:rFonts w:ascii="ATraditional Arabic" w:hAnsi="ATraditional Arabic" w:hint="cs"/>
          <w:b w:val="0"/>
          <w:sz w:val="28"/>
          <w:rtl/>
        </w:rPr>
        <w:t xml:space="preserve"> لأنها غير واجبة فهذا مثلها."</w:t>
      </w:r>
    </w:p>
    <w:p w14:paraId="7D11121D" w14:textId="77777777" w:rsidR="00E6228C" w:rsidRDefault="00E6228C" w:rsidP="00E6228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إذا كانت الكتابة من أجل تحرير الجميع ليست واجبة فالكتابة من أجل تحرير البعض من باب أولى.</w:t>
      </w:r>
    </w:p>
    <w:p w14:paraId="12F0D75A" w14:textId="77777777" w:rsidR="00E6228C" w:rsidRDefault="00E6228C" w:rsidP="00E6228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طالب: ..............</w:t>
      </w:r>
    </w:p>
    <w:p w14:paraId="3C825211" w14:textId="77777777" w:rsidR="00E6228C" w:rsidRDefault="00496CF7" w:rsidP="00E6228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Simplified Arabic" w:eastAsia="Times New Roman" w:hAnsi="Simplified Arabic"/>
          <w:b w:val="0"/>
          <w:bCs w:val="0"/>
          <w:noProof w:val="0"/>
          <w:sz w:val="28"/>
          <w:rtl/>
        </w:rPr>
        <w:t>ماذا</w:t>
      </w:r>
      <w:r w:rsidR="00E6228C">
        <w:rPr>
          <w:rFonts w:ascii="ATraditional Arabic" w:hAnsi="ATraditional Arabic" w:hint="cs"/>
          <w:bCs w:val="0"/>
          <w:sz w:val="28"/>
          <w:rtl/>
        </w:rPr>
        <w:t>؟</w:t>
      </w:r>
    </w:p>
    <w:p w14:paraId="6E931CC1" w14:textId="77777777" w:rsidR="00E6228C" w:rsidRDefault="00E6228C" w:rsidP="00E6228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طالب: ..............</w:t>
      </w:r>
    </w:p>
    <w:p w14:paraId="1CC31C5D" w14:textId="77777777" w:rsidR="00E6228C" w:rsidRDefault="00496CF7" w:rsidP="00E6228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="00E6228C">
        <w:rPr>
          <w:rFonts w:ascii="ATraditional Arabic" w:hAnsi="ATraditional Arabic" w:hint="cs"/>
          <w:bCs w:val="0"/>
          <w:sz w:val="28"/>
          <w:rtl/>
        </w:rPr>
        <w:t>مادام يخدمه بنصفه الرقيق ويرث بقدر ما فيه من حرية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E6228C">
        <w:rPr>
          <w:rFonts w:ascii="ATraditional Arabic" w:hAnsi="ATraditional Arabic" w:hint="cs"/>
          <w:bCs w:val="0"/>
          <w:sz w:val="28"/>
          <w:rtl/>
        </w:rPr>
        <w:t xml:space="preserve"> ويورَث كذلك.</w:t>
      </w:r>
    </w:p>
    <w:p w14:paraId="0423E631" w14:textId="77777777" w:rsidR="00E6228C" w:rsidRDefault="00E6228C" w:rsidP="00496CF7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"وإلى هذا الجمع ذهب البيهقي وقال</w:t>
      </w:r>
      <w:r w:rsidR="00496CF7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لا تبقى بين الحديثين معارَضة أصلا</w:t>
      </w:r>
      <w:r w:rsidR="00496CF7">
        <w:rPr>
          <w:rFonts w:ascii="ATraditional Arabic" w:hAnsi="ATraditional Arabic" w:hint="cs"/>
          <w:b w:val="0"/>
          <w:sz w:val="28"/>
          <w:rtl/>
        </w:rPr>
        <w:t>ً،</w:t>
      </w:r>
      <w:r>
        <w:rPr>
          <w:rFonts w:ascii="ATraditional Arabic" w:hAnsi="ATraditional Arabic" w:hint="cs"/>
          <w:b w:val="0"/>
          <w:sz w:val="28"/>
          <w:rtl/>
        </w:rPr>
        <w:t xml:space="preserve"> وهو كما قال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إلا أنه يلزَم منه أنه يبقى الرق في حصة الشريك إذا لم يختر العبد السعاية ويحمل حديث أبي المَليح عن أبيه أن رجلا</w:t>
      </w:r>
      <w:r w:rsidR="00496CF7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 xml:space="preserve"> أعتق شقص</w:t>
      </w:r>
      <w:r w:rsidR="00496CF7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 له في غلام ذكر ذلك للنبي -صلى الله عليه وسلم- فقال</w:t>
      </w:r>
      <w:r w:rsidR="00496CF7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4855">
        <w:rPr>
          <w:rFonts w:ascii="ATraditional Arabic" w:hAnsi="ATraditional Arabic" w:hint="cs"/>
          <w:b w:val="0"/>
          <w:sz w:val="28"/>
          <w:rtl/>
        </w:rPr>
        <w:t>«</w:t>
      </w:r>
      <w:r w:rsidRPr="00496CF7">
        <w:rPr>
          <w:rFonts w:ascii="ATraditional Arabic" w:hAnsi="ATraditional Arabic" w:hint="cs"/>
          <w:b w:val="0"/>
          <w:color w:val="0000FF"/>
          <w:sz w:val="28"/>
          <w:rtl/>
        </w:rPr>
        <w:t>ليس لله شريك</w:t>
      </w:r>
      <w:r w:rsidR="00A34855">
        <w:rPr>
          <w:rFonts w:ascii="ATraditional Arabic" w:hAnsi="ATraditional Arabic" w:hint="cs"/>
          <w:b w:val="0"/>
          <w:sz w:val="28"/>
          <w:rtl/>
        </w:rPr>
        <w:t>»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وفي رواية</w:t>
      </w:r>
      <w:r w:rsidR="00496CF7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فأجاز عتقه</w:t>
      </w:r>
      <w:r w:rsidR="00496CF7">
        <w:rPr>
          <w:rFonts w:ascii="ATraditional Arabic" w:hAnsi="ATraditional Arabic" w:hint="cs"/>
          <w:b w:val="0"/>
          <w:sz w:val="28"/>
          <w:rtl/>
        </w:rPr>
        <w:t xml:space="preserve">، </w:t>
      </w:r>
      <w:r>
        <w:rPr>
          <w:rFonts w:ascii="ATraditional Arabic" w:hAnsi="ATraditional Arabic" w:hint="cs"/>
          <w:b w:val="0"/>
          <w:sz w:val="28"/>
          <w:rtl/>
        </w:rPr>
        <w:t>وأخرجه النسائي بإسناد قوي."</w:t>
      </w:r>
    </w:p>
    <w:p w14:paraId="7042A76F" w14:textId="77777777" w:rsidR="00E6228C" w:rsidRDefault="00E6228C" w:rsidP="00E6228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أجاز عتقه كاملا</w:t>
      </w:r>
      <w:r w:rsidR="00496CF7">
        <w:rPr>
          <w:rFonts w:ascii="ATraditional Arabic" w:hAnsi="ATraditional Arabic" w:hint="cs"/>
          <w:bCs w:val="0"/>
          <w:sz w:val="28"/>
          <w:rtl/>
        </w:rPr>
        <w:t>ً</w:t>
      </w:r>
      <w:r>
        <w:rPr>
          <w:rFonts w:ascii="ATraditional Arabic" w:hAnsi="ATraditional Arabic" w:hint="cs"/>
          <w:bCs w:val="0"/>
          <w:sz w:val="28"/>
          <w:rtl/>
        </w:rPr>
        <w:t>.</w:t>
      </w:r>
    </w:p>
    <w:p w14:paraId="481E5206" w14:textId="77777777" w:rsidR="00E6228C" w:rsidRDefault="00E6228C" w:rsidP="00E6228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"وأخرجه النسائي بإسناد قوي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ومثله ما أخرجه أحمد بإسناد حسن بحديث سمرة أن رجلا</w:t>
      </w:r>
      <w:r w:rsidR="00496CF7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 xml:space="preserve"> أعتق شقص</w:t>
      </w:r>
      <w:r w:rsidR="00496CF7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 في مملوك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فقال النبي -صلى الله عليه وسلم- </w:t>
      </w:r>
      <w:r w:rsidR="00A34855">
        <w:rPr>
          <w:rFonts w:ascii="ATraditional Arabic" w:hAnsi="ATraditional Arabic" w:hint="cs"/>
          <w:b w:val="0"/>
          <w:sz w:val="28"/>
          <w:rtl/>
        </w:rPr>
        <w:t>«</w:t>
      </w:r>
      <w:r w:rsidRPr="00496CF7">
        <w:rPr>
          <w:rFonts w:ascii="ATraditional Arabic" w:hAnsi="ATraditional Arabic" w:hint="cs"/>
          <w:b w:val="0"/>
          <w:color w:val="0000FF"/>
          <w:sz w:val="28"/>
          <w:rtl/>
        </w:rPr>
        <w:t>هو كله</w:t>
      </w:r>
      <w:r w:rsidR="00496CF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96CF7">
        <w:rPr>
          <w:rFonts w:ascii="ATraditional Arabic" w:hAnsi="ATraditional Arabic" w:hint="cs"/>
          <w:b w:val="0"/>
          <w:color w:val="0000FF"/>
          <w:sz w:val="28"/>
          <w:rtl/>
        </w:rPr>
        <w:t xml:space="preserve"> فليس لله شريك</w:t>
      </w:r>
      <w:r w:rsidR="00A34855">
        <w:rPr>
          <w:rFonts w:ascii="ATraditional Arabic" w:hAnsi="ATraditional Arabic" w:hint="cs"/>
          <w:b w:val="0"/>
          <w:sz w:val="28"/>
          <w:rtl/>
        </w:rPr>
        <w:t>»</w:t>
      </w:r>
      <w:r>
        <w:rPr>
          <w:rFonts w:ascii="ATraditional Arabic" w:hAnsi="ATraditional Arabic" w:hint="cs"/>
          <w:b w:val="0"/>
          <w:sz w:val="28"/>
          <w:rtl/>
        </w:rPr>
        <w:t xml:space="preserve"> فيُحمَل ذلك على الموسر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فتندفع المعارَضة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وأما ما أخرجه أبو داود من طريق ملقام عن أبيه أن رجلا</w:t>
      </w:r>
      <w:r w:rsidR="00496CF7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 xml:space="preserve"> أعتق نصيبه في مملوك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فلم يضمنه النبي -صلى الله عليه وسلم-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وإسناده حسن فيُحمَل في حق المعسر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ويدل له ما أخرجه النسائي عن ابن عمر</w:t>
      </w:r>
      <w:r w:rsidR="00496CF7">
        <w:rPr>
          <w:rFonts w:ascii="ATraditional Arabic" w:hAnsi="ATraditional Arabic" w:hint="cs"/>
          <w:b w:val="0"/>
          <w:sz w:val="28"/>
          <w:rtl/>
        </w:rPr>
        <w:t>-</w:t>
      </w:r>
      <w:r>
        <w:rPr>
          <w:rFonts w:ascii="ATraditional Arabic" w:hAnsi="ATraditional Arabic" w:hint="cs"/>
          <w:b w:val="0"/>
          <w:sz w:val="28"/>
          <w:rtl/>
        </w:rPr>
        <w:t xml:space="preserve"> رضي الله عنهما</w:t>
      </w:r>
      <w:r w:rsidR="00496CF7">
        <w:rPr>
          <w:rFonts w:ascii="ATraditional Arabic" w:hAnsi="ATraditional Arabic" w:hint="cs"/>
          <w:b w:val="0"/>
          <w:sz w:val="28"/>
          <w:rtl/>
        </w:rPr>
        <w:t>-</w:t>
      </w:r>
      <w:r>
        <w:rPr>
          <w:rFonts w:ascii="ATraditional Arabic" w:hAnsi="ATraditional Arabic" w:hint="cs"/>
          <w:b w:val="0"/>
          <w:sz w:val="28"/>
          <w:rtl/>
        </w:rPr>
        <w:t xml:space="preserve"> بلفظ</w:t>
      </w:r>
      <w:r w:rsidR="00496CF7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34855">
        <w:rPr>
          <w:rFonts w:ascii="ATraditional Arabic" w:hAnsi="ATraditional Arabic" w:hint="cs"/>
          <w:b w:val="0"/>
          <w:sz w:val="28"/>
          <w:rtl/>
        </w:rPr>
        <w:t>«</w:t>
      </w:r>
      <w:r w:rsidRPr="00496CF7">
        <w:rPr>
          <w:rFonts w:ascii="ATraditional Arabic" w:hAnsi="ATraditional Arabic" w:hint="cs"/>
          <w:b w:val="0"/>
          <w:color w:val="0000FF"/>
          <w:sz w:val="28"/>
          <w:rtl/>
        </w:rPr>
        <w:t>من أعتق عبد</w:t>
      </w:r>
      <w:r w:rsidR="00496CF7" w:rsidRPr="00496CF7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496CF7">
        <w:rPr>
          <w:rFonts w:ascii="ATraditional Arabic" w:hAnsi="ATraditional Arabic" w:hint="cs"/>
          <w:b w:val="0"/>
          <w:color w:val="0000FF"/>
          <w:sz w:val="28"/>
          <w:rtl/>
        </w:rPr>
        <w:t>ا وله فيه شركاء</w:t>
      </w:r>
      <w:r w:rsidR="00496CF7" w:rsidRPr="00496CF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96CF7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وله وفاء</w:t>
      </w:r>
      <w:r w:rsidR="00496CF7" w:rsidRPr="00496CF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96CF7">
        <w:rPr>
          <w:rFonts w:ascii="ATraditional Arabic" w:hAnsi="ATraditional Arabic" w:hint="cs"/>
          <w:b w:val="0"/>
          <w:color w:val="0000FF"/>
          <w:sz w:val="28"/>
          <w:rtl/>
        </w:rPr>
        <w:t xml:space="preserve"> فهو حر</w:t>
      </w:r>
      <w:r w:rsidR="00496CF7" w:rsidRPr="00496CF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96CF7">
        <w:rPr>
          <w:rFonts w:ascii="ATraditional Arabic" w:hAnsi="ATraditional Arabic" w:hint="cs"/>
          <w:b w:val="0"/>
          <w:color w:val="0000FF"/>
          <w:sz w:val="28"/>
          <w:rtl/>
        </w:rPr>
        <w:t xml:space="preserve"> ويضمن نصيب شركائه بقيمته لما أساء من مشاركته</w:t>
      </w:r>
      <w:r w:rsidR="00496CF7" w:rsidRPr="00496CF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96CF7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وليس على العبد شيء</w:t>
      </w:r>
      <w:r w:rsidR="00A34855">
        <w:rPr>
          <w:rFonts w:ascii="ATraditional Arabic" w:hAnsi="ATraditional Arabic" w:hint="cs"/>
          <w:b w:val="0"/>
          <w:sz w:val="28"/>
          <w:rtl/>
        </w:rPr>
        <w:t>»</w:t>
      </w:r>
      <w:r>
        <w:rPr>
          <w:rFonts w:ascii="ATraditional Arabic" w:hAnsi="ATraditional Arabic" w:hint="cs"/>
          <w:b w:val="0"/>
          <w:sz w:val="28"/>
          <w:rtl/>
        </w:rPr>
        <w:t xml:space="preserve"> فقال</w:t>
      </w:r>
      <w:r w:rsidR="00496CF7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وله وفاء</w:t>
      </w:r>
      <w:r w:rsidR="00496CF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فإنه دال على ما ذكره من </w:t>
      </w:r>
      <w:r w:rsidR="00A34855">
        <w:rPr>
          <w:rFonts w:ascii="ATraditional Arabic" w:hAnsi="ATraditional Arabic" w:hint="cs"/>
          <w:b w:val="0"/>
          <w:sz w:val="28"/>
          <w:rtl/>
        </w:rPr>
        <w:t>وجه الجمع باعتبار الإيسار والإعسار في العتق وعدمه."</w:t>
      </w:r>
    </w:p>
    <w:p w14:paraId="4E3D7E08" w14:textId="77777777" w:rsidR="00A34855" w:rsidRDefault="00A34855" w:rsidP="00A3485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طالب: ..............</w:t>
      </w:r>
    </w:p>
    <w:p w14:paraId="2818C82F" w14:textId="77777777" w:rsidR="00A34855" w:rsidRDefault="00496CF7" w:rsidP="00E6228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="00A34855">
        <w:rPr>
          <w:rFonts w:ascii="ATraditional Arabic" w:hAnsi="ATraditional Arabic" w:hint="cs"/>
          <w:bCs w:val="0"/>
          <w:sz w:val="28"/>
          <w:rtl/>
        </w:rPr>
        <w:t>مقتضى حديث يستسعى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A34855">
        <w:rPr>
          <w:rFonts w:ascii="ATraditional Arabic" w:hAnsi="ATraditional Arabic" w:hint="cs"/>
          <w:bCs w:val="0"/>
          <w:sz w:val="28"/>
          <w:rtl/>
        </w:rPr>
        <w:t xml:space="preserve"> وهذا هو الأصل إلا إذا رفض فإنه لا يُشَق عليه.</w:t>
      </w:r>
    </w:p>
    <w:p w14:paraId="59C46D4B" w14:textId="77777777" w:rsidR="00A34855" w:rsidRDefault="00A34855" w:rsidP="00A3485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طالب: ..............</w:t>
      </w:r>
    </w:p>
    <w:p w14:paraId="5FA1B541" w14:textId="77777777" w:rsidR="00A34855" w:rsidRDefault="00A34855" w:rsidP="00E6228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الحق له.</w:t>
      </w:r>
    </w:p>
    <w:p w14:paraId="59B364BD" w14:textId="77777777" w:rsidR="00A34855" w:rsidRDefault="00A34855" w:rsidP="00A3485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طالب: ..............</w:t>
      </w:r>
    </w:p>
    <w:p w14:paraId="522C969A" w14:textId="77777777" w:rsidR="00A34855" w:rsidRDefault="00496CF7" w:rsidP="00E6228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Simplified Arabic" w:eastAsia="Times New Roman" w:hAnsi="Simplified Arabic"/>
          <w:b w:val="0"/>
          <w:bCs w:val="0"/>
          <w:noProof w:val="0"/>
          <w:sz w:val="28"/>
          <w:rtl/>
        </w:rPr>
        <w:t>ماذا</w:t>
      </w:r>
      <w:r w:rsidR="00A34855">
        <w:rPr>
          <w:rFonts w:ascii="ATraditional Arabic" w:hAnsi="ATraditional Arabic" w:hint="cs"/>
          <w:bCs w:val="0"/>
          <w:sz w:val="28"/>
          <w:rtl/>
        </w:rPr>
        <w:t>؟</w:t>
      </w:r>
    </w:p>
    <w:p w14:paraId="139A7A06" w14:textId="77777777" w:rsidR="00A34855" w:rsidRDefault="00A34855" w:rsidP="00A3485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طالب: ..............</w:t>
      </w:r>
    </w:p>
    <w:p w14:paraId="2847F71F" w14:textId="77777777" w:rsidR="00496CF7" w:rsidRDefault="00A34855" w:rsidP="00496CF7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ملقام ابن.. من يضبط اسم أب</w:t>
      </w:r>
      <w:r w:rsidR="00496CF7">
        <w:rPr>
          <w:rFonts w:ascii="ATraditional Arabic" w:hAnsi="ATraditional Arabic" w:hint="cs"/>
          <w:bCs w:val="0"/>
          <w:sz w:val="28"/>
          <w:rtl/>
        </w:rPr>
        <w:t>ي</w:t>
      </w:r>
      <w:r>
        <w:rPr>
          <w:rFonts w:ascii="ATraditional Arabic" w:hAnsi="ATraditional Arabic" w:hint="cs"/>
          <w:bCs w:val="0"/>
          <w:sz w:val="28"/>
          <w:rtl/>
        </w:rPr>
        <w:t>ه</w:t>
      </w:r>
      <w:r w:rsidR="00496CF7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تِلْب أو تَلِب؟ شف الثاني من التقريب.. </w:t>
      </w:r>
    </w:p>
    <w:p w14:paraId="6BE029EA" w14:textId="77777777" w:rsidR="00496CF7" w:rsidRDefault="00496CF7" w:rsidP="00496CF7">
      <w:pPr>
        <w:tabs>
          <w:tab w:val="left" w:pos="720"/>
        </w:tabs>
        <w:spacing w:after="160" w:line="256" w:lineRule="auto"/>
        <w:rPr>
          <w:rFonts w:ascii="Simplified Arabic" w:eastAsia="Times New Roman" w:hAnsi="Simplified Arabic"/>
          <w:b w:val="0"/>
          <w:bCs w:val="0"/>
          <w:noProof w:val="0"/>
          <w:sz w:val="28"/>
        </w:rPr>
      </w:pPr>
      <w:r>
        <w:rPr>
          <w:rFonts w:ascii="Simplified Arabic" w:eastAsia="Times New Roman" w:hAnsi="Simplified Arabic"/>
          <w:noProof w:val="0"/>
          <w:sz w:val="28"/>
          <w:rtl/>
        </w:rPr>
        <w:t>طالب: .........</w:t>
      </w:r>
      <w:r>
        <w:rPr>
          <w:rFonts w:ascii="Simplified Arabic" w:eastAsia="Times New Roman" w:hAnsi="Simplified Arabic"/>
          <w:b w:val="0"/>
          <w:bCs w:val="0"/>
          <w:noProof w:val="0"/>
          <w:sz w:val="28"/>
          <w:rtl/>
        </w:rPr>
        <w:t>.</w:t>
      </w:r>
    </w:p>
    <w:p w14:paraId="11B4E50E" w14:textId="77777777" w:rsidR="00A34855" w:rsidRDefault="00A34855" w:rsidP="00496CF7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افتح افتح آخر واحد..</w:t>
      </w:r>
    </w:p>
    <w:p w14:paraId="63C4050D" w14:textId="77777777" w:rsidR="00A34855" w:rsidRDefault="00A34855" w:rsidP="00A3485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طالب: ..............</w:t>
      </w:r>
    </w:p>
    <w:p w14:paraId="7202C20D" w14:textId="77777777" w:rsidR="00A34855" w:rsidRDefault="00496CF7" w:rsidP="00E6228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Simplified Arabic" w:eastAsia="Times New Roman" w:hAnsi="Simplified Arabic"/>
          <w:b w:val="0"/>
          <w:bCs w:val="0"/>
          <w:noProof w:val="0"/>
          <w:sz w:val="28"/>
          <w:rtl/>
        </w:rPr>
        <w:t>ماذا</w:t>
      </w:r>
      <w:r w:rsidR="00A34855">
        <w:rPr>
          <w:rFonts w:ascii="ATraditional Arabic" w:hAnsi="ATraditional Arabic" w:hint="cs"/>
          <w:bCs w:val="0"/>
          <w:sz w:val="28"/>
          <w:rtl/>
        </w:rPr>
        <w:t>؟</w:t>
      </w:r>
    </w:p>
    <w:p w14:paraId="6EDB5000" w14:textId="77777777" w:rsidR="00A34855" w:rsidRDefault="00A34855" w:rsidP="00A3485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طالب: ..............</w:t>
      </w:r>
    </w:p>
    <w:p w14:paraId="6E9903C3" w14:textId="77777777" w:rsidR="00A34855" w:rsidRDefault="00A34855" w:rsidP="00E6228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لا، المبعَّض مازال رقيق</w:t>
      </w:r>
      <w:r w:rsidR="00496CF7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>
        <w:rPr>
          <w:rFonts w:ascii="ATraditional Arabic" w:hAnsi="ATraditional Arabic" w:hint="cs"/>
          <w:bCs w:val="0"/>
          <w:sz w:val="28"/>
          <w:rtl/>
        </w:rPr>
        <w:t>.</w:t>
      </w:r>
    </w:p>
    <w:p w14:paraId="7F32421A" w14:textId="77777777" w:rsidR="00A34855" w:rsidRDefault="00A34855" w:rsidP="00A3485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طالب: ..............</w:t>
      </w:r>
    </w:p>
    <w:p w14:paraId="461EDFCC" w14:textId="77777777" w:rsidR="00A34855" w:rsidRDefault="00A34855" w:rsidP="00E6228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 xml:space="preserve">تَلِب؟ </w:t>
      </w:r>
    </w:p>
    <w:p w14:paraId="297C74CB" w14:textId="77777777" w:rsidR="00A34855" w:rsidRDefault="00A34855" w:rsidP="00A3485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طالب: ..............</w:t>
      </w:r>
    </w:p>
    <w:p w14:paraId="269967DD" w14:textId="77777777" w:rsidR="00A34855" w:rsidRDefault="00496CF7" w:rsidP="00E6228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Simplified Arabic" w:eastAsia="Times New Roman" w:hAnsi="Simplified Arabic"/>
          <w:b w:val="0"/>
          <w:bCs w:val="0"/>
          <w:noProof w:val="0"/>
          <w:sz w:val="28"/>
          <w:rtl/>
        </w:rPr>
        <w:t xml:space="preserve">ماذا </w:t>
      </w:r>
      <w:r w:rsidR="00A34855">
        <w:rPr>
          <w:rFonts w:ascii="ATraditional Arabic" w:hAnsi="ATraditional Arabic" w:hint="cs"/>
          <w:bCs w:val="0"/>
          <w:sz w:val="28"/>
          <w:rtl/>
        </w:rPr>
        <w:t>قال عنه؟</w:t>
      </w:r>
    </w:p>
    <w:p w14:paraId="66325423" w14:textId="77777777" w:rsidR="00A34855" w:rsidRDefault="00A34855" w:rsidP="00A3485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طالب: ..............</w:t>
      </w:r>
    </w:p>
    <w:p w14:paraId="33D2AE2A" w14:textId="77777777" w:rsidR="00A34855" w:rsidRDefault="00A34855" w:rsidP="00E6228C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فيه ما يضعف.</w:t>
      </w:r>
    </w:p>
    <w:p w14:paraId="347046DE" w14:textId="77777777" w:rsidR="00A34855" w:rsidRDefault="00A34855" w:rsidP="00E6228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525B82AC" w14:textId="77777777" w:rsidR="00A34855" w:rsidRDefault="00A34855" w:rsidP="00E6228C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"والثاني من وجهي الجمع أن المراد بالاستسعاء أن العبد يستمر في خدمة سيده الذي لم يعتقه ويبقى رقيق</w:t>
      </w:r>
      <w:r w:rsidR="004366E7">
        <w:rPr>
          <w:rFonts w:ascii="ATraditional Arabic" w:hAnsi="ATraditional Arabic" w:hint="cs"/>
          <w:b w:val="0"/>
          <w:sz w:val="28"/>
          <w:rtl/>
        </w:rPr>
        <w:t>ًا</w:t>
      </w:r>
      <w:r>
        <w:rPr>
          <w:rFonts w:ascii="ATraditional Arabic" w:hAnsi="ATraditional Arabic" w:hint="cs"/>
          <w:b w:val="0"/>
          <w:sz w:val="28"/>
          <w:rtl/>
        </w:rPr>
        <w:t xml:space="preserve"> بقدر حصته</w:t>
      </w:r>
      <w:r w:rsidR="004366E7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ومعنى غير مشقوق عليه.."</w:t>
      </w:r>
    </w:p>
    <w:p w14:paraId="1BB0DA07" w14:textId="77777777" w:rsidR="00A34855" w:rsidRDefault="00A34855" w:rsidP="00A34855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يعني يستسعى في خدمة سيده يعني يسعى في خدمة سيده.</w:t>
      </w:r>
    </w:p>
    <w:p w14:paraId="6AA8F457" w14:textId="77777777" w:rsidR="00A34855" w:rsidRDefault="00A34855" w:rsidP="00A3485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6EB2977A" w14:textId="77777777" w:rsidR="00A34855" w:rsidRDefault="00A34855" w:rsidP="00F02E2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"ومعنى غير مشقوق عليه أنه لا يكلفه سيده من الخدمة فوق طاقته ولا فوق حصته من الرق</w:t>
      </w:r>
      <w:r w:rsidR="00F02E2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F02E28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02E28">
        <w:rPr>
          <w:rFonts w:ascii="ATraditional Arabic" w:hAnsi="ATraditional Arabic" w:hint="cs"/>
          <w:b w:val="0"/>
          <w:sz w:val="28"/>
          <w:rtl/>
        </w:rPr>
        <w:t>إ</w:t>
      </w:r>
      <w:r>
        <w:rPr>
          <w:rFonts w:ascii="ATraditional Arabic" w:hAnsi="ATraditional Arabic" w:hint="cs"/>
          <w:b w:val="0"/>
          <w:sz w:val="28"/>
          <w:rtl/>
        </w:rPr>
        <w:t>نه يتعدى هذا الجمع ما أخرجه الطبراني والبيهقي.."</w:t>
      </w:r>
    </w:p>
    <w:p w14:paraId="546A1669" w14:textId="77777777" w:rsidR="00A34855" w:rsidRDefault="00A34855" w:rsidP="00A34855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إلا أنه يبعد هذا الجمع</w:t>
      </w:r>
      <w:r w:rsidR="00F02E28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إلا أنه يبعد هذا الجمع ما أخرجه الطبراني.</w:t>
      </w:r>
    </w:p>
    <w:p w14:paraId="04EA93FD" w14:textId="77777777" w:rsidR="00A34855" w:rsidRDefault="00A34855" w:rsidP="00A3485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فيه وقيل يا شيخ؟ أو إلا أنه..؟</w:t>
      </w:r>
    </w:p>
    <w:p w14:paraId="363BFC38" w14:textId="77777777" w:rsidR="00A34855" w:rsidRDefault="00A34855" w:rsidP="00A34855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إلا أنه يبعد هذا الجمع.. قيل إلا أنه يبعد هذا الجمع ما أخرجه الطبراني والبيهقي.</w:t>
      </w:r>
    </w:p>
    <w:p w14:paraId="3647C9BC" w14:textId="77777777" w:rsidR="00A34855" w:rsidRDefault="00A34855" w:rsidP="00A3485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جزاك الله خير</w:t>
      </w:r>
      <w:r w:rsidR="00F02E28">
        <w:rPr>
          <w:rFonts w:ascii="ATraditional Arabic" w:hAnsi="ATraditional Arabic" w:hint="cs"/>
          <w:b w:val="0"/>
          <w:sz w:val="28"/>
          <w:rtl/>
        </w:rPr>
        <w:t>ًا</w:t>
      </w:r>
      <w:r>
        <w:rPr>
          <w:rFonts w:ascii="ATraditional Arabic" w:hAnsi="ATraditional Arabic" w:hint="cs"/>
          <w:b w:val="0"/>
          <w:sz w:val="28"/>
          <w:rtl/>
        </w:rPr>
        <w:t xml:space="preserve"> يا شيخ.</w:t>
      </w:r>
    </w:p>
    <w:p w14:paraId="7B12FF85" w14:textId="77777777" w:rsidR="00A34855" w:rsidRDefault="00A34855" w:rsidP="00A3485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"وقيل إلا أنه يبعد هذا الجمع ما أخرجه الطبراني والبيهقي من حديث رجل من بني عَذِرة.."</w:t>
      </w:r>
    </w:p>
    <w:p w14:paraId="22E1836F" w14:textId="77777777" w:rsidR="00A34855" w:rsidRDefault="00A34855" w:rsidP="00F02E2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 xml:space="preserve">عُذْرَة.. عُذْرَة.. </w:t>
      </w:r>
      <w:r w:rsidR="00F02E28">
        <w:rPr>
          <w:rFonts w:ascii="ATraditional Arabic" w:hAnsi="ATraditional Arabic" w:hint="cs"/>
          <w:bCs w:val="0"/>
          <w:sz w:val="28"/>
          <w:rtl/>
        </w:rPr>
        <w:t>إي</w:t>
      </w:r>
      <w:r>
        <w:rPr>
          <w:rFonts w:ascii="ATraditional Arabic" w:hAnsi="ATraditional Arabic" w:hint="cs"/>
          <w:bCs w:val="0"/>
          <w:sz w:val="28"/>
          <w:rtl/>
        </w:rPr>
        <w:t>ش عَذِرة؟!</w:t>
      </w:r>
    </w:p>
    <w:p w14:paraId="407C0560" w14:textId="77777777" w:rsidR="00A34855" w:rsidRDefault="00A34855" w:rsidP="00A3485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70E71BB9" w14:textId="77777777" w:rsidR="00A34855" w:rsidRPr="00A34855" w:rsidRDefault="00A34855" w:rsidP="00A34855">
      <w:pPr>
        <w:rPr>
          <w:rFonts w:ascii="ATraditional Arabic" w:hAnsi="ATraditional Arabic"/>
          <w:b w:val="0"/>
          <w:sz w:val="28"/>
          <w:rtl/>
        </w:rPr>
      </w:pPr>
      <w:r w:rsidRPr="00A34855">
        <w:rPr>
          <w:rFonts w:ascii="ATraditional Arabic" w:hAnsi="ATraditional Arabic" w:hint="cs"/>
          <w:b w:val="0"/>
          <w:sz w:val="28"/>
          <w:rtl/>
        </w:rPr>
        <w:t>"أن رجلا</w:t>
      </w:r>
      <w:r w:rsidR="00F02E28">
        <w:rPr>
          <w:rFonts w:ascii="ATraditional Arabic" w:hAnsi="ATraditional Arabic" w:hint="cs"/>
          <w:b w:val="0"/>
          <w:sz w:val="28"/>
          <w:rtl/>
        </w:rPr>
        <w:t>ً</w:t>
      </w:r>
      <w:r w:rsidRPr="00A34855">
        <w:rPr>
          <w:rFonts w:ascii="ATraditional Arabic" w:hAnsi="ATraditional Arabic" w:hint="cs"/>
          <w:b w:val="0"/>
          <w:sz w:val="28"/>
          <w:rtl/>
        </w:rPr>
        <w:t xml:space="preserve"> منهم أعتق مملوك</w:t>
      </w:r>
      <w:r w:rsidR="00F02E28">
        <w:rPr>
          <w:rFonts w:ascii="ATraditional Arabic" w:hAnsi="ATraditional Arabic" w:hint="cs"/>
          <w:b w:val="0"/>
          <w:sz w:val="28"/>
          <w:rtl/>
        </w:rPr>
        <w:t>ً</w:t>
      </w:r>
      <w:r w:rsidRPr="00A34855">
        <w:rPr>
          <w:rFonts w:ascii="ATraditional Arabic" w:hAnsi="ATraditional Arabic" w:hint="cs"/>
          <w:b w:val="0"/>
          <w:sz w:val="28"/>
          <w:rtl/>
        </w:rPr>
        <w:t>ا له عند موته</w:t>
      </w:r>
      <w:r w:rsidR="00F02E28">
        <w:rPr>
          <w:rFonts w:ascii="ATraditional Arabic" w:hAnsi="ATraditional Arabic" w:hint="cs"/>
          <w:b w:val="0"/>
          <w:sz w:val="28"/>
          <w:rtl/>
        </w:rPr>
        <w:t>،</w:t>
      </w:r>
      <w:r w:rsidRPr="00A34855">
        <w:rPr>
          <w:rFonts w:ascii="ATraditional Arabic" w:hAnsi="ATraditional Arabic" w:hint="cs"/>
          <w:b w:val="0"/>
          <w:sz w:val="28"/>
          <w:rtl/>
        </w:rPr>
        <w:t xml:space="preserve"> وليس له مال غيره</w:t>
      </w:r>
      <w:r w:rsidR="00F02E28">
        <w:rPr>
          <w:rFonts w:ascii="ATraditional Arabic" w:hAnsi="ATraditional Arabic" w:hint="cs"/>
          <w:b w:val="0"/>
          <w:sz w:val="28"/>
          <w:rtl/>
        </w:rPr>
        <w:t>،</w:t>
      </w:r>
      <w:r w:rsidRPr="00A34855">
        <w:rPr>
          <w:rFonts w:ascii="ATraditional Arabic" w:hAnsi="ATraditional Arabic" w:hint="cs"/>
          <w:b w:val="0"/>
          <w:sz w:val="28"/>
          <w:rtl/>
        </w:rPr>
        <w:t xml:space="preserve"> فأعتق رسول الله -صلى الله عليه وسلم- ثلثه</w:t>
      </w:r>
      <w:r w:rsidR="00F02E28">
        <w:rPr>
          <w:rFonts w:ascii="ATraditional Arabic" w:hAnsi="ATraditional Arabic" w:hint="cs"/>
          <w:b w:val="0"/>
          <w:sz w:val="28"/>
          <w:rtl/>
        </w:rPr>
        <w:t>،</w:t>
      </w:r>
      <w:r w:rsidRPr="00A34855">
        <w:rPr>
          <w:rFonts w:ascii="ATraditional Arabic" w:hAnsi="ATraditional Arabic" w:hint="cs"/>
          <w:b w:val="0"/>
          <w:sz w:val="28"/>
          <w:rtl/>
        </w:rPr>
        <w:t xml:space="preserve"> وأمره أن يسعى في الثلثين</w:t>
      </w:r>
      <w:r w:rsidR="00F02E28">
        <w:rPr>
          <w:rFonts w:ascii="ATraditional Arabic" w:hAnsi="ATraditional Arabic" w:hint="cs"/>
          <w:b w:val="0"/>
          <w:sz w:val="28"/>
          <w:rtl/>
        </w:rPr>
        <w:t>.</w:t>
      </w:r>
      <w:r w:rsidRPr="00A34855">
        <w:rPr>
          <w:rFonts w:ascii="ATraditional Arabic" w:hAnsi="ATraditional Arabic" w:hint="cs"/>
          <w:b w:val="0"/>
          <w:sz w:val="28"/>
          <w:rtl/>
        </w:rPr>
        <w:t xml:space="preserve"> قلت</w:t>
      </w:r>
      <w:r w:rsidR="00F02E28">
        <w:rPr>
          <w:rFonts w:ascii="ATraditional Arabic" w:hAnsi="ATraditional Arabic" w:hint="cs"/>
          <w:b w:val="0"/>
          <w:sz w:val="28"/>
          <w:rtl/>
        </w:rPr>
        <w:t>:</w:t>
      </w:r>
      <w:r w:rsidRPr="00A34855">
        <w:rPr>
          <w:rFonts w:ascii="ATraditional Arabic" w:hAnsi="ATraditional Arabic" w:hint="cs"/>
          <w:b w:val="0"/>
          <w:sz w:val="28"/>
          <w:rtl/>
        </w:rPr>
        <w:t xml:space="preserve"> قد يقول من اختار هذا الوجه من الجمع أن المراد من أمره -صلى الله عليه وسلم- أن يسعى في الثلثين يسعى على مواليه بقدر ثلثي رقبته من الخدمة.</w:t>
      </w:r>
      <w:r>
        <w:rPr>
          <w:rFonts w:ascii="ATraditional Arabic" w:hAnsi="ATraditional Arabic" w:hint="cs"/>
          <w:b w:val="0"/>
          <w:sz w:val="28"/>
          <w:rtl/>
        </w:rPr>
        <w:t>"</w:t>
      </w:r>
    </w:p>
    <w:p w14:paraId="6D1F7EF7" w14:textId="77777777" w:rsidR="00A34855" w:rsidRPr="00A34855" w:rsidRDefault="00A34855" w:rsidP="00A34855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فيخدمهم ثلثي ا</w:t>
      </w:r>
      <w:r w:rsidRPr="00A34855">
        <w:rPr>
          <w:rFonts w:ascii="ATraditional Arabic" w:hAnsi="ATraditional Arabic" w:hint="cs"/>
          <w:bCs w:val="0"/>
          <w:sz w:val="28"/>
          <w:rtl/>
        </w:rPr>
        <w:t>لوقت</w:t>
      </w:r>
      <w:r>
        <w:rPr>
          <w:rFonts w:ascii="ATraditional Arabic" w:hAnsi="ATraditional Arabic" w:hint="cs"/>
          <w:bCs w:val="0"/>
          <w:sz w:val="28"/>
          <w:rtl/>
        </w:rPr>
        <w:t>.</w:t>
      </w:r>
    </w:p>
    <w:p w14:paraId="6C56C62F" w14:textId="77777777" w:rsidR="00F02E28" w:rsidRDefault="00A34855" w:rsidP="00A3485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"لأنه الذي بقي رق</w:t>
      </w:r>
      <w:r w:rsidR="00F02E28">
        <w:rPr>
          <w:rFonts w:ascii="ATraditional Arabic" w:hAnsi="ATraditional Arabic" w:hint="cs"/>
          <w:b w:val="0"/>
          <w:sz w:val="28"/>
          <w:rtl/>
        </w:rPr>
        <w:t>ًّ</w:t>
      </w:r>
      <w:r>
        <w:rPr>
          <w:rFonts w:ascii="ATraditional Arabic" w:hAnsi="ATraditional Arabic" w:hint="cs"/>
          <w:b w:val="0"/>
          <w:sz w:val="28"/>
          <w:rtl/>
        </w:rPr>
        <w:t>ا لهم</w:t>
      </w:r>
      <w:r w:rsidR="00F02E2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وإيضاح الجمع بين الأحاديث أن قوله -صلى الله عليه وسلم-</w:t>
      </w:r>
      <w:r w:rsidR="00F02E28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F02E28">
        <w:rPr>
          <w:rFonts w:ascii="ATraditional Arabic" w:hAnsi="ATraditional Arabic" w:hint="cs"/>
          <w:b w:val="0"/>
          <w:color w:val="0000FF"/>
          <w:sz w:val="28"/>
          <w:rtl/>
        </w:rPr>
        <w:t>لا شريك لله</w:t>
      </w:r>
      <w:r>
        <w:rPr>
          <w:rFonts w:ascii="ATraditional Arabic" w:hAnsi="ATraditional Arabic" w:hint="cs"/>
          <w:b w:val="0"/>
          <w:sz w:val="28"/>
          <w:rtl/>
        </w:rPr>
        <w:t>» فيما إذا كان مالك الشخص غني</w:t>
      </w:r>
      <w:r w:rsidR="00F02E28">
        <w:rPr>
          <w:rFonts w:ascii="ATraditional Arabic" w:hAnsi="ATraditional Arabic" w:hint="cs"/>
          <w:b w:val="0"/>
          <w:sz w:val="28"/>
          <w:rtl/>
        </w:rPr>
        <w:t>ًّ</w:t>
      </w:r>
      <w:r>
        <w:rPr>
          <w:rFonts w:ascii="ATraditional Arabic" w:hAnsi="ATraditional Arabic" w:hint="cs"/>
          <w:b w:val="0"/>
          <w:sz w:val="28"/>
          <w:rtl/>
        </w:rPr>
        <w:t>ا فهو في حكم المالكين</w:t>
      </w:r>
      <w:r w:rsidR="00F02E2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فيعتق العبد كله ويسلِّم قيمة حصة شركائه</w:t>
      </w:r>
      <w:r w:rsidR="00F02E2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ويُحمَل حديث السعاية على ما إذا كان العبد قادر</w:t>
      </w:r>
      <w:r w:rsidR="00F02E28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 عليها كما يرشد إليه قوله -صلى الله عليه وسلم-</w:t>
      </w:r>
      <w:r w:rsidR="00F02E28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F02E28">
        <w:rPr>
          <w:rFonts w:ascii="ATraditional Arabic" w:hAnsi="ATraditional Arabic" w:hint="cs"/>
          <w:b w:val="0"/>
          <w:color w:val="0000FF"/>
          <w:sz w:val="28"/>
          <w:rtl/>
        </w:rPr>
        <w:t>غير مشقوق عليه</w:t>
      </w:r>
      <w:r>
        <w:rPr>
          <w:rFonts w:ascii="ATraditional Arabic" w:hAnsi="ATraditional Arabic" w:hint="cs"/>
          <w:b w:val="0"/>
          <w:sz w:val="28"/>
          <w:rtl/>
        </w:rPr>
        <w:t>»</w:t>
      </w:r>
      <w:r w:rsidR="00F02E2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ويحمَل حديث وإلا فقد عتق منه ما عتق على ما إذا كان المعتق فقير</w:t>
      </w:r>
      <w:r w:rsidR="00F02E28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</w:t>
      </w:r>
      <w:r w:rsidR="00F02E2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والعبد لا قدرة له على السعاية</w:t>
      </w:r>
      <w:r w:rsidR="00F02E28">
        <w:rPr>
          <w:rFonts w:ascii="ATraditional Arabic" w:hAnsi="ATraditional Arabic" w:hint="cs"/>
          <w:b w:val="0"/>
          <w:sz w:val="28"/>
          <w:rtl/>
        </w:rPr>
        <w:t>.</w:t>
      </w:r>
    </w:p>
    <w:p w14:paraId="57FDEE09" w14:textId="77777777" w:rsidR="00A34855" w:rsidRDefault="00A34855" w:rsidP="00A3485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 واعلم أن هذا كله فيما إذا كان المعتِق يملك بعض العبد</w:t>
      </w:r>
      <w:r w:rsidR="00F02E2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وأما إذا كان يملكه كله فأعتق بعضه فجمهور العلماء يقولون</w:t>
      </w:r>
      <w:r w:rsidR="00F02E28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يعتق كله</w:t>
      </w:r>
      <w:r w:rsidR="00F02E2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وقال أبو حنيفة والظاهرية</w:t>
      </w:r>
      <w:r w:rsidR="00F02E28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يعتق منه ذلك القدر الذي عتق</w:t>
      </w:r>
      <w:r w:rsidR="00F02E2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ويسعى في الباقي</w:t>
      </w:r>
      <w:r w:rsidR="00F02E2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وهو قول طاوس وحماد</w:t>
      </w:r>
      <w:r w:rsidR="00F02E2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وحجة الأولين حديث أبي المليح وغيره</w:t>
      </w:r>
      <w:r w:rsidR="00F02E2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والقياس على عتق الشقص فإنه إذا سرى إلى ملك الشريك فبالأولى إذا لم يكن </w:t>
      </w:r>
      <w:r w:rsidR="00F02E28">
        <w:rPr>
          <w:rFonts w:ascii="ATraditional Arabic" w:hAnsi="ATraditional Arabic" w:hint="cs"/>
          <w:b w:val="0"/>
          <w:sz w:val="28"/>
          <w:rtl/>
        </w:rPr>
        <w:t xml:space="preserve">له </w:t>
      </w:r>
      <w:r>
        <w:rPr>
          <w:rFonts w:ascii="ATraditional Arabic" w:hAnsi="ATraditional Arabic" w:hint="cs"/>
          <w:b w:val="0"/>
          <w:sz w:val="28"/>
          <w:rtl/>
        </w:rPr>
        <w:t>شريك</w:t>
      </w:r>
      <w:r w:rsidR="00F02E2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وحجة الآخرين أن السبب في حق الشريك هو ما يدخله على شريكه من الضرر</w:t>
      </w:r>
      <w:r w:rsidR="00EF2C0A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فإذا كان العبد له جميعه لم يكن ضرر</w:t>
      </w:r>
      <w:r w:rsidR="00EF2C0A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فلا قياس</w:t>
      </w:r>
      <w:r w:rsidR="00EF2C0A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ولا يخفى أنه رأي في مقابلة النص."</w:t>
      </w:r>
    </w:p>
    <w:p w14:paraId="43A1BDF0" w14:textId="77777777" w:rsidR="00A34855" w:rsidRDefault="00A34855" w:rsidP="00EF2C0A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فأما إذا كان العبد له جميعه لم يكن هناك ضرر فلا قياس</w:t>
      </w:r>
      <w:r w:rsidR="00EF2C0A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يعني كونه يعتق شخص عبد</w:t>
      </w:r>
      <w:r w:rsidR="00EF2C0A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>
        <w:rPr>
          <w:rFonts w:ascii="ATraditional Arabic" w:hAnsi="ATraditional Arabic" w:hint="cs"/>
          <w:bCs w:val="0"/>
          <w:sz w:val="28"/>
          <w:rtl/>
        </w:rPr>
        <w:t xml:space="preserve"> بعشرة آلاف يعتق نصفه بخمسة آلاف</w:t>
      </w:r>
      <w:r w:rsidR="00EF2C0A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ويبقى النصف الثاني يستسعى فيه</w:t>
      </w:r>
      <w:r w:rsidR="00EF2C0A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ويرد قيمته إليه ويقال</w:t>
      </w:r>
      <w:r w:rsidR="00EF2C0A">
        <w:rPr>
          <w:rFonts w:ascii="ATraditional Arabic" w:hAnsi="ATraditional Arabic" w:hint="cs"/>
          <w:bCs w:val="0"/>
          <w:sz w:val="28"/>
          <w:rtl/>
        </w:rPr>
        <w:t>:</w:t>
      </w:r>
      <w:r>
        <w:rPr>
          <w:rFonts w:ascii="ATraditional Arabic" w:hAnsi="ATraditional Arabic" w:hint="cs"/>
          <w:bCs w:val="0"/>
          <w:sz w:val="28"/>
          <w:rtl/>
        </w:rPr>
        <w:t xml:space="preserve"> لا أعتق جميعه فتخسر عشرة آلاف لا ضرر عليه؟ قد يكون مدين</w:t>
      </w:r>
      <w:r w:rsidR="00EF2C0A">
        <w:rPr>
          <w:rFonts w:ascii="ATraditional Arabic" w:hAnsi="ATraditional Arabic" w:hint="cs"/>
          <w:bCs w:val="0"/>
          <w:sz w:val="28"/>
          <w:rtl/>
        </w:rPr>
        <w:t>ً</w:t>
      </w:r>
      <w:r>
        <w:rPr>
          <w:rFonts w:ascii="ATraditional Arabic" w:hAnsi="ATraditional Arabic" w:hint="cs"/>
          <w:bCs w:val="0"/>
          <w:sz w:val="28"/>
          <w:rtl/>
        </w:rPr>
        <w:t>ا بخمسة آلاف المعتِق الضرر موجود.</w:t>
      </w:r>
    </w:p>
    <w:p w14:paraId="2F0084E4" w14:textId="77777777" w:rsidR="00A34855" w:rsidRDefault="00A34855" w:rsidP="00A3485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طالب: ..............</w:t>
      </w:r>
    </w:p>
    <w:p w14:paraId="41F6FD76" w14:textId="77777777" w:rsidR="00A34855" w:rsidRPr="00A34855" w:rsidRDefault="00EF2C0A" w:rsidP="00EF2C0A">
      <w:pPr>
        <w:rPr>
          <w:rFonts w:ascii="ATraditional Arabic" w:hAnsi="ATraditional Arabic"/>
          <w:bCs w:val="0"/>
          <w:sz w:val="28"/>
        </w:rPr>
      </w:pPr>
      <w:r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="00A34855">
        <w:rPr>
          <w:rFonts w:ascii="ATraditional Arabic" w:hAnsi="ATraditional Arabic" w:hint="cs"/>
          <w:bCs w:val="0"/>
          <w:sz w:val="28"/>
          <w:rtl/>
        </w:rPr>
        <w:t>ما فيه شك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A34855">
        <w:rPr>
          <w:rFonts w:ascii="ATraditional Arabic" w:hAnsi="ATraditional Arabic" w:hint="cs"/>
          <w:bCs w:val="0"/>
          <w:sz w:val="28"/>
          <w:rtl/>
        </w:rPr>
        <w:t xml:space="preserve"> الشرع يتشوَّف إلى العتق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A34855">
        <w:rPr>
          <w:rFonts w:ascii="ATraditional Arabic" w:hAnsi="ATraditional Arabic" w:hint="cs"/>
          <w:bCs w:val="0"/>
          <w:sz w:val="28"/>
          <w:rtl/>
        </w:rPr>
        <w:t xml:space="preserve"> الشرع يتشوف إلى العتق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A34855">
        <w:rPr>
          <w:rFonts w:ascii="ATraditional Arabic" w:hAnsi="ATraditional Arabic" w:hint="cs"/>
          <w:bCs w:val="0"/>
          <w:sz w:val="28"/>
          <w:rtl/>
        </w:rPr>
        <w:t xml:space="preserve"> ولذلك يسري العتق إلى باقيه أو يستسعى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A34855">
        <w:rPr>
          <w:rFonts w:ascii="ATraditional Arabic" w:hAnsi="ATraditional Arabic" w:hint="cs"/>
          <w:bCs w:val="0"/>
          <w:sz w:val="28"/>
          <w:rtl/>
        </w:rPr>
        <w:t xml:space="preserve"> المقصود أن كل هذا من أجل التشوف إلى العتق.</w:t>
      </w:r>
    </w:p>
    <w:sectPr w:rsidR="00A34855" w:rsidRPr="00A34855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3C5B286" w14:textId="77777777" w:rsidR="00EB25CE" w:rsidRDefault="00EB25CE" w:rsidP="00235F65">
      <w:r>
        <w:separator/>
      </w:r>
    </w:p>
  </w:endnote>
  <w:endnote w:type="continuationSeparator" w:id="0">
    <w:p w14:paraId="62477566" w14:textId="77777777" w:rsidR="00EB25CE" w:rsidRDefault="00EB25CE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D5C2D2EB-6EDE-4F94-92AE-C56D2FC5C161}"/>
    <w:embedBold r:id="rId2" w:fontKey="{A8B19B1C-9A04-44D8-A1E0-44D651B8DE47}"/>
    <w:embedBoldItalic r:id="rId3" w:fontKey="{65D1A983-093E-4358-AB08-34AF8838AA4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90813EFC-967B-4EB6-B36B-EBC18B00E0FE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F1B538C1-359A-4079-8813-6623C4B12D1F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9E027540-14CE-433B-998E-6DAD959706B7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7" w:fontKey="{90A20EF1-BC28-4C31-A25F-6A69E6CE2844}"/>
    <w:embedBold r:id="rId8" w:fontKey="{593C53F9-00FB-4980-8F0E-F608125CF882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9" w:fontKey="{AB9EA7F6-914B-4D2E-9960-119FFA7828CF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0" w:fontKey="{5D0E0DA9-C172-4FF9-BCBC-EA77B18718F0}"/>
    <w:embedBold r:id="rId11" w:fontKey="{4682157C-CE89-42BD-A868-C968C541574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CFB4C09B-9A6E-4198-9941-E45AB89CABD5}"/>
    <w:embedBold r:id="rId13" w:fontKey="{D6523E24-690E-41F4-A104-5017DA958CE4}"/>
    <w:embedBoldItalic r:id="rId14" w:fontKey="{3A0154CE-ADE4-4D65-BF8B-3E60A749E714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5" w:fontKey="{C1B18B8F-5F74-4285-A02F-3BD357724D6D}"/>
    <w:embedBold r:id="rId16" w:fontKey="{31AF4036-555E-4B2C-A26F-AE072D91D630}"/>
    <w:embedBoldItalic r:id="rId17" w:fontKey="{EA1A2FC6-E408-4E4D-A17B-9112598DC8C0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8" w:fontKey="{1693E573-A60B-4397-8D2E-D0E30A828AC5}"/>
    <w:embedBold r:id="rId19" w:fontKey="{53F416CF-AEDA-4706-9006-A1BA25B4BC2D}"/>
    <w:embedBoldItalic r:id="rId20" w:fontKey="{02771D2C-8AAE-4111-9278-0A1C590CAFB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1" w:fontKey="{74A911BB-8409-407B-971A-8F09C5B0A227}"/>
    <w:embedBold r:id="rId22" w:fontKey="{D5516C5F-48E1-4E76-9C55-87CD5A502C17}"/>
    <w:embedItalic r:id="rId23" w:fontKey="{7A0400CF-45AE-4217-8668-8D39A4E813B7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4" w:fontKey="{0D37B853-F5D3-49C1-B046-FCDC6FDC2217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5" w:fontKey="{1DD95FD9-6046-4E89-B028-C5582D61895B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6" w:fontKey="{D05CFA07-59E1-4703-AD15-02156A6A8242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7" w:fontKey="{DA730155-71B8-403A-BF2B-84201EE562C6}"/>
    <w:embedBold r:id="rId28" w:fontKey="{87EF2F27-BAA6-4E33-9E48-11044DA5142C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29" w:fontKey="{D276BCFD-937A-458C-8CE2-FD6309258D53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0" w:fontKey="{149DA3C0-4D04-447E-B2C5-F9899FEB0CB3}"/>
    <w:embedBold r:id="rId31" w:fontKey="{3CF2FEAD-3520-44FB-A94B-21057884D2BB}"/>
    <w:embedBoldItalic r:id="rId32" w:fontKey="{18920AD6-7887-43DC-9AA6-038B7C1CCDC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998B84" w14:textId="77777777" w:rsidR="00B75CFA" w:rsidRDefault="00B75CFA" w:rsidP="00235F65">
    <w:pPr>
      <w:pStyle w:val="Footer"/>
      <w:rPr>
        <w:noProof w:val="0"/>
        <w:rtl/>
      </w:rPr>
    </w:pPr>
  </w:p>
  <w:p w14:paraId="6E8A0BBC" w14:textId="77777777" w:rsidR="00B75CFA" w:rsidRDefault="00B75CFA" w:rsidP="00235F65">
    <w:pPr>
      <w:pStyle w:val="Footer"/>
      <w:rPr>
        <w:noProof w:val="0"/>
        <w:rtl/>
      </w:rPr>
    </w:pPr>
  </w:p>
  <w:p w14:paraId="40F121C2" w14:textId="77777777" w:rsidR="00B75CFA" w:rsidRDefault="00B75CF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AAB266" w14:textId="77777777" w:rsidR="00EB25CE" w:rsidRDefault="00EB25CE" w:rsidP="00235F65">
      <w:r>
        <w:separator/>
      </w:r>
    </w:p>
  </w:footnote>
  <w:footnote w:type="continuationSeparator" w:id="0">
    <w:p w14:paraId="5E998749" w14:textId="77777777" w:rsidR="00EB25CE" w:rsidRDefault="00EB25CE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571510" w14:textId="77777777" w:rsidR="00B75CFA" w:rsidRPr="00711431" w:rsidRDefault="00EB25CE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 w14:anchorId="20E4C4A2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14:paraId="49D795B0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EF2C0A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6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 w14:anchorId="0358446F"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14:paraId="181CE1DE" w14:textId="77777777"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2711B055" w14:textId="77777777" w:rsidR="00B75CFA" w:rsidRDefault="008B7113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B75CFA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EF2C0A">
                  <w:rPr>
                    <w:rFonts w:cs="Traditional Arabic"/>
                    <w:sz w:val="28"/>
                    <w:rtl/>
                  </w:rPr>
                  <w:t>6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14:paraId="02CFBC3E" w14:textId="77777777" w:rsidR="00B75CFA" w:rsidRPr="00711431" w:rsidRDefault="00EB25CE" w:rsidP="00711431">
    <w:pPr>
      <w:pStyle w:val="Header"/>
      <w:rPr>
        <w:b/>
        <w:bCs/>
        <w:noProof w:val="0"/>
        <w:rtl/>
      </w:rPr>
    </w:pPr>
    <w:r>
      <w:rPr>
        <w:rtl/>
      </w:rPr>
      <w:pict w14:anchorId="6C461809"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14:paraId="46B9E9FF" w14:textId="77777777" w:rsidR="00B75CFA" w:rsidRPr="00AB587C" w:rsidRDefault="005C05D7" w:rsidP="005C05D7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 xml:space="preserve"> (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1432_</w:t>
                </w: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01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)</w:t>
                </w:r>
              </w:p>
            </w:txbxContent>
          </v:textbox>
          <w10:wrap anchorx="page"/>
        </v:shape>
      </w:pict>
    </w:r>
    <w:r>
      <w:rPr>
        <w:rtl/>
      </w:rPr>
      <w:pict w14:anchorId="5814F692"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D33423" w14:textId="77777777" w:rsidR="00B75CFA" w:rsidRPr="00711431" w:rsidRDefault="00EB25CE" w:rsidP="00711431">
    <w:pPr>
      <w:pStyle w:val="Header"/>
      <w:rPr>
        <w:b/>
        <w:bCs/>
        <w:noProof w:val="0"/>
        <w:rtl/>
      </w:rPr>
    </w:pPr>
    <w:r>
      <w:rPr>
        <w:rtl/>
      </w:rPr>
      <w:pict w14:anchorId="37442F0F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14:paraId="31761614" w14:textId="77777777" w:rsidR="00B75CFA" w:rsidRDefault="008B7113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 w:rsidR="00B75CFA"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F02E28">
                  <w:rPr>
                    <w:rStyle w:val="PageNumber"/>
                    <w:rFonts w:cs="Traditional Arabic"/>
                    <w:rtl/>
                  </w:rPr>
                  <w:t>5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14:paraId="0683EB53" w14:textId="77777777" w:rsidR="00B75CFA" w:rsidRPr="00711431" w:rsidRDefault="00EB25CE" w:rsidP="00711431">
    <w:pPr>
      <w:pStyle w:val="Header"/>
      <w:rPr>
        <w:b/>
        <w:bCs/>
        <w:noProof w:val="0"/>
        <w:rtl/>
      </w:rPr>
    </w:pPr>
    <w:r>
      <w:rPr>
        <w:rtl/>
      </w:rPr>
      <w:pict w14:anchorId="4DCE1B21"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14:paraId="3773FEB0" w14:textId="77777777"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77FE8551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F02E28">
                  <w:rPr>
                    <w:rStyle w:val="PageNumber"/>
                    <w:rFonts w:cs="Traditional Arabic"/>
                    <w:sz w:val="28"/>
                    <w:rtl/>
                  </w:rPr>
                  <w:t>5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 w14:anchorId="76F3A22B"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14:paraId="09D06708" w14:textId="77777777" w:rsidR="00B75CFA" w:rsidRPr="00711431" w:rsidRDefault="00B75CFA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 w14:anchorId="7BA13C03"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 w14:anchorId="73882A9C"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14:paraId="6B64D256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F02E28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5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369"/>
    <w:rsid w:val="000D6812"/>
    <w:rsid w:val="000D690B"/>
    <w:rsid w:val="000D6C61"/>
    <w:rsid w:val="000D709D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414"/>
    <w:rsid w:val="00193BE5"/>
    <w:rsid w:val="00193F43"/>
    <w:rsid w:val="00193FC6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C43"/>
    <w:rsid w:val="001A7460"/>
    <w:rsid w:val="001A7744"/>
    <w:rsid w:val="001A7804"/>
    <w:rsid w:val="001B0980"/>
    <w:rsid w:val="001B0BA4"/>
    <w:rsid w:val="001B0C0A"/>
    <w:rsid w:val="001B1D56"/>
    <w:rsid w:val="001B1E34"/>
    <w:rsid w:val="001B1E94"/>
    <w:rsid w:val="001B1F61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3C31"/>
    <w:rsid w:val="001D4139"/>
    <w:rsid w:val="001D44CD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3D"/>
    <w:rsid w:val="001E6626"/>
    <w:rsid w:val="001E6E16"/>
    <w:rsid w:val="001E6F3C"/>
    <w:rsid w:val="001E77FA"/>
    <w:rsid w:val="001E7AC3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6E7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678B"/>
    <w:rsid w:val="00496B51"/>
    <w:rsid w:val="00496CF7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59A3"/>
    <w:rsid w:val="004C59E8"/>
    <w:rsid w:val="004C5DE5"/>
    <w:rsid w:val="004C64F7"/>
    <w:rsid w:val="004C6E79"/>
    <w:rsid w:val="004C7000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6B9"/>
    <w:rsid w:val="005476F0"/>
    <w:rsid w:val="00547C9B"/>
    <w:rsid w:val="00547F6D"/>
    <w:rsid w:val="005503FB"/>
    <w:rsid w:val="0055117C"/>
    <w:rsid w:val="0055197D"/>
    <w:rsid w:val="005522F2"/>
    <w:rsid w:val="00553278"/>
    <w:rsid w:val="00553B08"/>
    <w:rsid w:val="00553CEE"/>
    <w:rsid w:val="00553D84"/>
    <w:rsid w:val="00554135"/>
    <w:rsid w:val="0055493A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3C7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83D"/>
    <w:rsid w:val="006A187E"/>
    <w:rsid w:val="006A1E66"/>
    <w:rsid w:val="006A2261"/>
    <w:rsid w:val="006A2D59"/>
    <w:rsid w:val="006A3446"/>
    <w:rsid w:val="006A4798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D7A"/>
    <w:rsid w:val="008B3038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217"/>
    <w:rsid w:val="00A2632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E97"/>
    <w:rsid w:val="00BC7EC8"/>
    <w:rsid w:val="00BC7F7B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863"/>
    <w:rsid w:val="00BF098F"/>
    <w:rsid w:val="00BF0DB9"/>
    <w:rsid w:val="00BF0E96"/>
    <w:rsid w:val="00BF112A"/>
    <w:rsid w:val="00BF2927"/>
    <w:rsid w:val="00BF2ACE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34B"/>
    <w:rsid w:val="00DC247A"/>
    <w:rsid w:val="00DC2792"/>
    <w:rsid w:val="00DC3999"/>
    <w:rsid w:val="00DC3C77"/>
    <w:rsid w:val="00DC3D7C"/>
    <w:rsid w:val="00DC3DE6"/>
    <w:rsid w:val="00DC3E14"/>
    <w:rsid w:val="00DC3F5F"/>
    <w:rsid w:val="00DC493D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CE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FD5"/>
    <w:rsid w:val="00EE4017"/>
    <w:rsid w:val="00EE460E"/>
    <w:rsid w:val="00EE46C6"/>
    <w:rsid w:val="00EE46DF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C0A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2ACD"/>
    <w:rsid w:val="00F02B90"/>
    <w:rsid w:val="00F02C86"/>
    <w:rsid w:val="00F02E28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A0038"/>
    <w:rsid w:val="00FA041F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679F2269"/>
  <w15:docId w15:val="{AF6AA6E1-D640-4E32-BD22-B47AC41E7A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3485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FA2039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D31BF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D31BF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D31BF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8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652BCA-CB1D-48E8-AE0B-F03CA22A4E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11188</TotalTime>
  <Pages>1</Pages>
  <Words>1148</Words>
  <Characters>6547</Characters>
  <Application>Microsoft Office Word</Application>
  <DocSecurity>0</DocSecurity>
  <Lines>54</Lines>
  <Paragraphs>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7680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101</cp:revision>
  <cp:lastPrinted>2019-12-25T15:50:00Z</cp:lastPrinted>
  <dcterms:created xsi:type="dcterms:W3CDTF">2012-09-10T20:05:00Z</dcterms:created>
  <dcterms:modified xsi:type="dcterms:W3CDTF">2019-12-25T15:50:00Z</dcterms:modified>
</cp:coreProperties>
</file>