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3FF425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1C8626B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61888E00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</w:t>
      </w:r>
      <w:bookmarkStart w:id="1" w:name="_GoBack"/>
      <w:bookmarkEnd w:id="1"/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م</w:t>
      </w:r>
    </w:p>
    <w:p w14:paraId="4EBC8D6F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328AC9B2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11687A7F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703022E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01B76CFC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74DC9F3D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239598CA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ED5E0FF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56E86" w14:textId="77777777" w:rsidR="007670D1" w:rsidRDefault="00BF2AF7" w:rsidP="00A522E9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28</w:t>
            </w:r>
            <w:r w:rsidR="005C05D7">
              <w:rPr>
                <w:rFonts w:hint="cs"/>
                <w:noProof w:val="0"/>
                <w:rtl/>
              </w:rPr>
              <w:t>/1/1432هـ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D0E0D5A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32D82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3D133894" w14:textId="77777777" w:rsidR="007670D1" w:rsidRDefault="007670D1" w:rsidP="007670D1">
      <w:pPr>
        <w:rPr>
          <w:noProof w:val="0"/>
          <w:rtl/>
        </w:rPr>
      </w:pPr>
    </w:p>
    <w:p w14:paraId="256E4C46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1370F059" w14:textId="77777777" w:rsidR="00BF2AF7" w:rsidRDefault="00BF2AF7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السلام عليكم ورحمة الله وبركاته.</w:t>
      </w:r>
    </w:p>
    <w:p w14:paraId="6EC154C8" w14:textId="77777777" w:rsidR="008633D8" w:rsidRPr="008633D8" w:rsidRDefault="00702FFC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 w:rsidR="00BF2AF7">
        <w:rPr>
          <w:rFonts w:ascii="ATraditional Arabic" w:hAnsi="ATraditional Arabic" w:hint="cs"/>
          <w:bCs w:val="0"/>
          <w:sz w:val="28"/>
          <w:rtl/>
        </w:rPr>
        <w:t>.</w:t>
      </w:r>
    </w:p>
    <w:p w14:paraId="09DE5D51" w14:textId="77777777" w:rsidR="00832AA6" w:rsidRDefault="00832AA6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2AEAC31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وصحبه أجمعين.</w:t>
      </w:r>
    </w:p>
    <w:p w14:paraId="72109D61" w14:textId="77777777" w:rsidR="008633D8" w:rsidRPr="00CB0A77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02727A51" w14:textId="77777777" w:rsidR="008633D8" w:rsidRPr="00CB0A77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أما بعد:</w:t>
      </w:r>
    </w:p>
    <w:p w14:paraId="7CCB3470" w14:textId="77777777" w:rsidR="008633D8" w:rsidRPr="00CB0A77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فقال في البلوغ وشرحه في كتاب العتق:</w:t>
      </w:r>
    </w:p>
    <w:p w14:paraId="1AA7A3AE" w14:textId="77777777" w:rsidR="006D02C9" w:rsidRPr="00CB0A77" w:rsidRDefault="00832AA6" w:rsidP="00702FFC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باب المدبَّر والمكاتَب وأم الولد</w:t>
      </w:r>
      <w:r w:rsidR="00702FFC">
        <w:rPr>
          <w:rFonts w:ascii="ATraditional Arabic" w:hAnsi="ATraditional Arabic" w:hint="cs"/>
          <w:b w:val="0"/>
          <w:sz w:val="28"/>
          <w:rtl/>
        </w:rPr>
        <w:t>:</w:t>
      </w:r>
    </w:p>
    <w:p w14:paraId="2C3EFF7D" w14:textId="77777777" w:rsidR="00832AA6" w:rsidRPr="00CB0A77" w:rsidRDefault="00832AA6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المدبَّر اسم مفعول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الرقيق الذي علق عتقه بموت مالكه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سمي بذلك</w:t>
      </w:r>
      <w:r w:rsidR="00702FFC">
        <w:rPr>
          <w:rFonts w:ascii="ATraditional Arabic" w:hAnsi="ATraditional Arabic" w:hint="cs"/>
          <w:b w:val="0"/>
          <w:sz w:val="28"/>
          <w:rtl/>
        </w:rPr>
        <w:t>؛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لأن مالكه دبر أمر دنياه وأمر آخرته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أما دنياه فاستمرار انتفاعه بخدمة عبده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وأما آخرته فتحصيل ثواب العتق</w:t>
      </w:r>
      <w:r w:rsidR="00702FFC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والمكاتَب اسم مفعول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الرقيق الذي وقعت عليه كتابة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وحقيقة الكتابة تعليق عتق المملوك على أدائه مالا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أو نحوه من مالك أو نحوه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وحقيقة الكتابة تعليق عتق المملوك على أدائه مالا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أو نحوه من مالك أو نحوه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وهي على خلاف القياس عند من يقول</w:t>
      </w:r>
      <w:r w:rsidR="00702FFC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إن العبد لا يملك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وأم الولد تقدَّم ذكرها في كتاب البيع."</w:t>
      </w:r>
    </w:p>
    <w:p w14:paraId="07DC1782" w14:textId="77777777" w:rsidR="00702FFC" w:rsidRDefault="00832AA6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المدبَّر هو الذي يعلَّق عتقه بالموت عن دبر حياته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والمدبَّر اسم مفعول متعلِّق بالمعتَق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وما ذكره الشارح في سبب التسمية لا يناسِب ارتباط اللفظ بالعبد المعتَق عن دبر حياة سيده</w:t>
      </w:r>
      <w:r w:rsidR="00702FFC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لأنه قال</w:t>
      </w:r>
      <w:r w:rsidR="00702FFC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سمي بذلك</w:t>
      </w:r>
      <w:r w:rsidR="00702FFC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 مالكه دبَّر دنياه وآخرته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يكون مدبِّر</w:t>
      </w:r>
      <w:r w:rsidR="00702FFC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702FFC">
        <w:rPr>
          <w:rFonts w:ascii="Simplified Arabic" w:eastAsia="Times New Roman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يكون مدبِّر</w:t>
      </w:r>
      <w:r w:rsidR="00702FFC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لا مدبَّر</w:t>
      </w:r>
      <w:r w:rsidR="00702FFC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702FFC">
        <w:rPr>
          <w:rFonts w:ascii="Simplified Arabic" w:eastAsia="Times New Roman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فالمعروف أن المدبَّر هو الذي أُعتِق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هو معتَق اسم مفعول عن دبر حياة سيده بعد وفاته يعتق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يعلق عتقه بالموت بموت مالكه وسيده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وأما كون مالكه دبَّر أمره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أمر دنياه وآخرته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فاستفاد من العبد طيلة حياته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واستفاد من ثواب العتق بعد مماته </w:t>
      </w:r>
      <w:r w:rsidR="00702FFC">
        <w:rPr>
          <w:rFonts w:ascii="ATraditional Arabic" w:hAnsi="ATraditional Arabic" w:hint="cs"/>
          <w:bCs w:val="0"/>
          <w:sz w:val="28"/>
          <w:rtl/>
        </w:rPr>
        <w:t>ف</w:t>
      </w:r>
      <w:r w:rsidRPr="00CB0A77">
        <w:rPr>
          <w:rFonts w:ascii="ATraditional Arabic" w:hAnsi="ATraditional Arabic" w:hint="cs"/>
          <w:bCs w:val="0"/>
          <w:sz w:val="28"/>
          <w:rtl/>
        </w:rPr>
        <w:t>هذا الكلام صحيح من حيث الجملة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لكنه لا يكون سبب</w:t>
      </w:r>
      <w:r w:rsidR="00702FFC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 لتسميته مدبَّرا</w:t>
      </w:r>
      <w:r w:rsidR="00702FFC">
        <w:rPr>
          <w:rFonts w:ascii="ATraditional Arabic" w:hAnsi="ATraditional Arabic" w:hint="cs"/>
          <w:bCs w:val="0"/>
          <w:sz w:val="28"/>
          <w:rtl/>
        </w:rPr>
        <w:t>.</w:t>
      </w:r>
    </w:p>
    <w:p w14:paraId="217E9970" w14:textId="77777777" w:rsidR="00832AA6" w:rsidRPr="00CB0A77" w:rsidRDefault="00832AA6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 xml:space="preserve"> المكاتَب أيض</w:t>
      </w:r>
      <w:r w:rsidR="00702FFC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 اسم مفعول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وهو الذي يُعلَّق عتقه بدفع قيمته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يُكاتَب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المكاتبة تكون من طرفين من السيد ومن العبد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كل يكاتِب صاحبه على أنه إذا دفع له المبلغ قيمة العبد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العبد يدفع قيمته على نجوم وأقساط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فإذا انتهت هذه النجوم تحرر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سواء كان كانت المكاتَبة من السيد نفسه أو من غيره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كما فعلت عائشة</w:t>
      </w:r>
      <w:r w:rsidR="00702FFC">
        <w:rPr>
          <w:rFonts w:ascii="ATraditional Arabic" w:hAnsi="ATraditional Arabic" w:hint="cs"/>
          <w:bCs w:val="0"/>
          <w:sz w:val="28"/>
          <w:rtl/>
        </w:rPr>
        <w:t>-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رضي الله عنها</w:t>
      </w:r>
      <w:r w:rsidR="00702FFC">
        <w:rPr>
          <w:rFonts w:ascii="ATraditional Arabic" w:hAnsi="ATraditional Arabic" w:hint="cs"/>
          <w:bCs w:val="0"/>
          <w:sz w:val="28"/>
          <w:rtl/>
        </w:rPr>
        <w:t>-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ببريرة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وإذا كاتب السيد عبده على نجوم وأقساط وانتهت هذه النجوم صار حرًّا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وإن أعجز نفسه في يوم من الأيام ولو لم يبق</w:t>
      </w:r>
      <w:r w:rsidR="00702FFC">
        <w:rPr>
          <w:rFonts w:ascii="ATraditional Arabic" w:hAnsi="ATraditional Arabic" w:hint="cs"/>
          <w:bCs w:val="0"/>
          <w:sz w:val="28"/>
          <w:rtl/>
        </w:rPr>
        <w:t>َ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إلا نجم واحد عاد رقيق</w:t>
      </w:r>
      <w:r w:rsidR="00702FFC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ا.</w:t>
      </w:r>
    </w:p>
    <w:p w14:paraId="10D134E8" w14:textId="77777777" w:rsidR="00832AA6" w:rsidRPr="00CB0A77" w:rsidRDefault="00832AA6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44E76C3E" w14:textId="77777777" w:rsidR="00832AA6" w:rsidRPr="00CB0A77" w:rsidRDefault="002C133A" w:rsidP="00702FFC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لا.. لأنه له هو الأصل أنه له عبد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ولذلك قالوا</w:t>
      </w:r>
      <w:r w:rsidR="00702FFC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وهو على خلاف القياس عند من يقول</w:t>
      </w:r>
      <w:r w:rsidR="00702FFC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02FFC">
        <w:rPr>
          <w:rFonts w:ascii="ATraditional Arabic" w:hAnsi="ATraditional Arabic" w:hint="cs"/>
          <w:bCs w:val="0"/>
          <w:sz w:val="28"/>
          <w:rtl/>
        </w:rPr>
        <w:t>إ</w:t>
      </w:r>
      <w:r w:rsidRPr="00CB0A77">
        <w:rPr>
          <w:rFonts w:ascii="ATraditional Arabic" w:hAnsi="ATraditional Arabic" w:hint="cs"/>
          <w:bCs w:val="0"/>
          <w:sz w:val="28"/>
          <w:rtl/>
        </w:rPr>
        <w:t>ن العبد لا يملِك على قول الجمهور إذا تُرك العبد يتكسب ويسدد هذه النجوم الأصل أن هذا الكسب لسيده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ولذا إذا أعجز نفسه خلاص تروح عليه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وأم الولد التي تقدم ذكرها في كتاب البيع وحكم بيعها والخلاف في ذلك بين الصحابة هي التي يعتقها ولدها إذا جاءت بولد من سيدها تستمر في حياته حكمها حكم الإماء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وإذا مات عتقت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أعتقها ولدها.</w:t>
      </w:r>
    </w:p>
    <w:p w14:paraId="7D3056B1" w14:textId="77777777" w:rsidR="002C133A" w:rsidRPr="00CB0A77" w:rsidRDefault="00702FFC" w:rsidP="00832AA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 w:rsidR="002C133A" w:rsidRPr="00CB0A77">
        <w:rPr>
          <w:rFonts w:ascii="ATraditional Arabic" w:hAnsi="ATraditional Arabic" w:hint="cs"/>
          <w:bCs w:val="0"/>
          <w:sz w:val="28"/>
          <w:rtl/>
        </w:rPr>
        <w:t>.</w:t>
      </w:r>
    </w:p>
    <w:p w14:paraId="427AD224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CDC8312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"قال</w:t>
      </w:r>
      <w:r w:rsidR="00702FFC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عن جابر</w:t>
      </w:r>
      <w:r w:rsidR="00702FFC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02FFC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 رجلا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من الأنصار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اسمه مذكور كما في رواية مسلم."</w:t>
      </w:r>
    </w:p>
    <w:p w14:paraId="329D3B22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مذكور كذا أو مذكار؟</w:t>
      </w:r>
    </w:p>
    <w:p w14:paraId="54F248EA" w14:textId="77777777" w:rsidR="002C133A" w:rsidRPr="00CB0A77" w:rsidRDefault="002C133A" w:rsidP="00702FFC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أنا عندي مذكور في الموضعين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في الموضعين </w:t>
      </w:r>
      <w:r w:rsidR="00702FFC">
        <w:rPr>
          <w:rFonts w:ascii="ATraditional Arabic" w:hAnsi="ATraditional Arabic" w:hint="cs"/>
          <w:b w:val="0"/>
          <w:sz w:val="28"/>
          <w:rtl/>
        </w:rPr>
        <w:t>وضع: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مذكور.</w:t>
      </w:r>
    </w:p>
    <w:p w14:paraId="6DE4105F" w14:textId="77777777" w:rsidR="00702FFC" w:rsidRDefault="002C133A" w:rsidP="00702FFC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 xml:space="preserve">ولا </w:t>
      </w:r>
      <w:r w:rsidR="00702FFC">
        <w:rPr>
          <w:rFonts w:ascii="ATraditional Arabic" w:hAnsi="ATraditional Arabic" w:hint="cs"/>
          <w:bCs w:val="0"/>
          <w:sz w:val="28"/>
          <w:rtl/>
        </w:rPr>
        <w:t>وضع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عليه علامة؟</w:t>
      </w:r>
    </w:p>
    <w:p w14:paraId="615504C5" w14:textId="77777777" w:rsidR="002C133A" w:rsidRPr="00CB0A77" w:rsidRDefault="002C133A" w:rsidP="00702FFC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 xml:space="preserve"> ما صحح؟</w:t>
      </w:r>
    </w:p>
    <w:p w14:paraId="15A4E7F0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أبد</w:t>
      </w:r>
      <w:r w:rsidR="00702FFC">
        <w:rPr>
          <w:rFonts w:ascii="ATraditional Arabic" w:hAnsi="ATraditional Arabic" w:hint="cs"/>
          <w:b w:val="0"/>
          <w:sz w:val="28"/>
          <w:rtl/>
        </w:rPr>
        <w:t>ًا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ولا شيء.</w:t>
      </w:r>
    </w:p>
    <w:p w14:paraId="7262AB04" w14:textId="77777777" w:rsidR="002C133A" w:rsidRPr="00CB0A77" w:rsidRDefault="00702FFC" w:rsidP="00832AA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 xml:space="preserve">ماذا </w:t>
      </w:r>
      <w:r w:rsidR="002C133A" w:rsidRPr="00CB0A77">
        <w:rPr>
          <w:rFonts w:ascii="ATraditional Arabic" w:hAnsi="ATraditional Arabic" w:hint="cs"/>
          <w:bCs w:val="0"/>
          <w:sz w:val="28"/>
          <w:rtl/>
        </w:rPr>
        <w:t>عندك يا شيخ؟</w:t>
      </w:r>
    </w:p>
    <w:p w14:paraId="4E47A792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مذكار.</w:t>
      </w:r>
      <w:r w:rsidR="00702FFC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2DF47444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مذكار كما في رواية مسلم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إن كان راجعه المحقق.</w:t>
      </w:r>
    </w:p>
    <w:p w14:paraId="161D2195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لا، ما راجعه ولا شيء.</w:t>
      </w:r>
    </w:p>
    <w:p w14:paraId="769E128A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نعم.</w:t>
      </w:r>
    </w:p>
    <w:p w14:paraId="293A27ED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"قال</w:t>
      </w:r>
      <w:r w:rsidR="00702FFC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عن جابر </w:t>
      </w:r>
      <w:r w:rsidR="00702FFC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702FFC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 رجلا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من الأنصار اسمه مذكار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كما في رواية مسلم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وتقدم في البيع من رواية أبي داود أن اسمه مذكار.."</w:t>
      </w:r>
    </w:p>
    <w:p w14:paraId="371A893D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أبي داود والنسائي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من رواية أبي داود والنسائي أن اسمه أبو مذكار.</w:t>
      </w:r>
    </w:p>
    <w:p w14:paraId="100FB058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أبو مذكار.</w:t>
      </w:r>
    </w:p>
    <w:p w14:paraId="44ECE8E0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4FAEA919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نعم.</w:t>
      </w:r>
    </w:p>
    <w:p w14:paraId="7A9A081C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"وتقدم في البيع من رواية أبي داود والنسائي أن اسمه أبو مذكار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واسم غلامه أبو يعقوب أعتق غلامًا له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يعقوب كما في مسلم.."</w:t>
      </w:r>
    </w:p>
    <w:p w14:paraId="023606D2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هكذا يا شيخ؟</w:t>
      </w:r>
    </w:p>
    <w:p w14:paraId="6DB06873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كما في مسلم أيض</w:t>
      </w:r>
      <w:r w:rsidR="00702FFC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 نعم.</w:t>
      </w:r>
    </w:p>
    <w:p w14:paraId="23A3EC88" w14:textId="77777777" w:rsidR="002C133A" w:rsidRPr="00CB0A77" w:rsidRDefault="002C133A" w:rsidP="00702FFC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 xml:space="preserve">يعقوب </w:t>
      </w:r>
      <w:r w:rsidR="00702FFC">
        <w:rPr>
          <w:rFonts w:ascii="ATraditional Arabic" w:hAnsi="ATraditional Arabic" w:hint="cs"/>
          <w:b w:val="0"/>
          <w:sz w:val="28"/>
          <w:rtl/>
        </w:rPr>
        <w:t>أم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أبو يعقوب؟</w:t>
      </w:r>
    </w:p>
    <w:p w14:paraId="62B5E569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في مسلم</w:t>
      </w:r>
      <w:r w:rsidR="00702FFC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يعقوب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وفي أبي داود والنسائي</w:t>
      </w:r>
      <w:r w:rsidR="00702FFC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أبو يعقوب.</w:t>
      </w:r>
    </w:p>
    <w:p w14:paraId="772EDC56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BC7BE5C" w14:textId="77777777" w:rsidR="002C133A" w:rsidRPr="00CB0A77" w:rsidRDefault="002C133A" w:rsidP="00832AA6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"أعتق غلام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له</w:t>
      </w:r>
      <w:r w:rsidR="00702FFC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يعقوب.."</w:t>
      </w:r>
    </w:p>
    <w:p w14:paraId="18DEB7A6" w14:textId="77777777" w:rsidR="002C133A" w:rsidRPr="00CB0A77" w:rsidRDefault="002C133A" w:rsidP="00832AA6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مسلم بالاسم السيد والعبد مذكار ويعقوب</w:t>
      </w:r>
      <w:r w:rsidR="00702FFC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وفي أبي داود والنسائي بالكنية أبو مذكار وأبو يعقوب.</w:t>
      </w:r>
    </w:p>
    <w:p w14:paraId="3338282F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C6A547D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"أعتق غلام</w:t>
      </w:r>
      <w:r w:rsidR="00702FFC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له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يعقوب كما في مسلم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عن دبر 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>بضم الدال المهملة وبضم الموحدة وسكونها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لم يكن له مال غيره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فبلغ ذلك النبي -صلى الله عليه وسلم- فقال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B87AB5">
        <w:rPr>
          <w:rFonts w:ascii="ATraditional Arabic" w:hAnsi="ATraditional Arabic" w:hint="cs"/>
          <w:b w:val="0"/>
          <w:color w:val="0000FF"/>
          <w:sz w:val="28"/>
          <w:rtl/>
        </w:rPr>
        <w:t>من يشتريه مني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فاشتراه نعيم بن عبد الله بثمانمائة درهم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وفي لفظ البخاري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فاحتاج.."</w:t>
      </w:r>
    </w:p>
    <w:p w14:paraId="663808D6" w14:textId="77777777" w:rsidR="002C133A" w:rsidRPr="00CB0A77" w:rsidRDefault="002C133A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ليس له أن يعتق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ولا أن يتصدق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ولا أن يوصي في هذا الوقت الذي هو عن دبر حياته أو في مرض موته المخوف إلا بالثلث فأقل.</w:t>
      </w:r>
    </w:p>
    <w:p w14:paraId="0EB7FA3F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3080A12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"وفي رواية النسائي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وكان عليه دين فباعه بثمانمائة درهم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فأعطاه وقال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اقض</w:t>
      </w:r>
      <w:r w:rsidR="00B87AB5">
        <w:rPr>
          <w:rFonts w:ascii="ATraditional Arabic" w:hAnsi="ATraditional Arabic" w:hint="cs"/>
          <w:b w:val="0"/>
          <w:sz w:val="28"/>
          <w:rtl/>
        </w:rPr>
        <w:t>ِ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دينك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الحديث دليل على شرعية التدبير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متفق على مشروعيته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واختلف العلماء هل ينفذ من رأس المال أو من الثلث</w:t>
      </w:r>
      <w:r w:rsidR="00B87AB5">
        <w:rPr>
          <w:rFonts w:ascii="ATraditional Arabic" w:hAnsi="ATraditional Arabic" w:hint="cs"/>
          <w:b w:val="0"/>
          <w:sz w:val="28"/>
          <w:rtl/>
        </w:rPr>
        <w:t>؟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فذهب الجمهور إلى أنه ينفذ من الثلث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وذهب جماعة من السلف والظاهرية إلى أنه ينفذ من رأس المال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استدل الجمهور بقياسه على الوصية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بقياسه على الوصية بجامع أنه مال ينفذ بعد الموت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وبحديث ابن عمر مرفوعا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المدبَّر من الثلث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ورُد.."</w:t>
      </w:r>
    </w:p>
    <w:p w14:paraId="26771D72" w14:textId="77777777" w:rsidR="002C133A" w:rsidRPr="00CB0A77" w:rsidRDefault="002C133A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هذا واضح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هذا واضح ضعفه من لفظه.</w:t>
      </w:r>
    </w:p>
    <w:p w14:paraId="42B16E23" w14:textId="77777777" w:rsidR="002C133A" w:rsidRPr="00CB0A77" w:rsidRDefault="002C133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BDB18BF" w14:textId="77777777" w:rsidR="002C133A" w:rsidRPr="00CB0A77" w:rsidRDefault="002C133A" w:rsidP="00B87AB5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"ورُدَّ الحديث بأنه جزم أئمة الحديث بضعفه وإنكاره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وأن رفعه باطل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وإنما هو موقوف على ابن عمر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كما قاله البيهقي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الصحيح أنه موقوف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وروى البيهقي عن أبي قلابة مرسلا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 رجلا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أعتق عبد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عن دبر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فجعله النبي -صلى الله عليه وسلم- من الثلث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وأخرج عن علي كذلك موقوف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واستدل الآخرون بالقياس على الهبة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بالقياس على الهبة ونحوها مما يخرجه الإنسان من ماله في حياته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ودليل الأولين أولى لتأيد القيام بالمرسل والموقوف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ولأن قياسه على الوصية أولى من القياس على الهبة."</w:t>
      </w:r>
    </w:p>
    <w:p w14:paraId="0F511DAC" w14:textId="77777777" w:rsidR="002C133A" w:rsidRPr="00CB0A77" w:rsidRDefault="002C133A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نعم</w:t>
      </w:r>
      <w:r w:rsidR="00B87AB5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لارتباط</w:t>
      </w:r>
      <w:r w:rsidR="00B87AB5">
        <w:rPr>
          <w:rFonts w:ascii="ATraditional Arabic" w:hAnsi="ATraditional Arabic" w:hint="cs"/>
          <w:bCs w:val="0"/>
          <w:sz w:val="28"/>
          <w:rtl/>
        </w:rPr>
        <w:t>ه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بالموت كالوصية </w:t>
      </w:r>
      <w:r w:rsidR="001B00EA" w:rsidRPr="00CB0A77">
        <w:rPr>
          <w:rFonts w:ascii="ATraditional Arabic" w:hAnsi="ATraditional Arabic" w:hint="cs"/>
          <w:bCs w:val="0"/>
          <w:sz w:val="28"/>
          <w:rtl/>
        </w:rPr>
        <w:t>والهبة بالحياة.</w:t>
      </w:r>
    </w:p>
    <w:p w14:paraId="35EC117F" w14:textId="77777777" w:rsidR="001B00EA" w:rsidRPr="00CB0A77" w:rsidRDefault="001B00EA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C680FF3" w14:textId="77777777" w:rsidR="001B00EA" w:rsidRPr="00CB0A77" w:rsidRDefault="001B00EA" w:rsidP="00CB0A77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"وفي الحديث دليل على جواز بيع المدبَّر لحاجته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لنفقته أو لقضاء دينه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وذهب طائفة إلى عدم جواز بيعه مطلق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مستدلين بقوله تعالى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B0A77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CB0A77" w:rsidRPr="00B87AB5">
        <w:rPr>
          <w:rStyle w:val="-"/>
          <w:color w:val="FF0000"/>
          <w:sz w:val="28"/>
          <w:szCs w:val="28"/>
          <w:rtl/>
        </w:rPr>
        <w:t>أَوْفُواْ بِالْعُقُودِ</w:t>
      </w:r>
      <w:r w:rsidRPr="00CB0A77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CB0A77" w:rsidRPr="00CB0A77">
        <w:rPr>
          <w:rFonts w:ascii="ATraditional Arabic" w:hAnsi="ATraditional Arabic"/>
          <w:b w:val="0"/>
          <w:sz w:val="28"/>
          <w:rtl/>
        </w:rPr>
        <w:t xml:space="preserve"> [سورة المائدة:1]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</w:t>
      </w:r>
      <w:r w:rsidR="00B87AB5">
        <w:rPr>
          <w:rFonts w:ascii="ATraditional Arabic" w:hAnsi="ATraditional Arabic" w:hint="cs"/>
          <w:b w:val="0"/>
          <w:sz w:val="28"/>
          <w:rtl/>
        </w:rPr>
        <w:t>ُ</w:t>
      </w:r>
      <w:r w:rsidRPr="00CB0A77">
        <w:rPr>
          <w:rFonts w:ascii="ATraditional Arabic" w:hAnsi="ATraditional Arabic" w:hint="cs"/>
          <w:b w:val="0"/>
          <w:sz w:val="28"/>
          <w:rtl/>
        </w:rPr>
        <w:t>د</w:t>
      </w:r>
      <w:r w:rsidR="00B87AB5">
        <w:rPr>
          <w:rFonts w:ascii="ATraditional Arabic" w:hAnsi="ATraditional Arabic" w:hint="cs"/>
          <w:b w:val="0"/>
          <w:sz w:val="28"/>
          <w:rtl/>
        </w:rPr>
        <w:t>َّ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بأنه عام خصصه حديث الكتاب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وذهب آخرون منهم الشافعي وأحمد إلى جواز بيعه مطلق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مستدلين بحديث جابر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وتشبيهه بالوصية."</w:t>
      </w:r>
    </w:p>
    <w:p w14:paraId="7F38BCCF" w14:textId="77777777" w:rsidR="001B00EA" w:rsidRPr="00CB0A77" w:rsidRDefault="001B00EA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وبشَبهه بالوصية.</w:t>
      </w:r>
    </w:p>
    <w:p w14:paraId="3EB041BE" w14:textId="77777777" w:rsidR="001B00EA" w:rsidRPr="00CB0A77" w:rsidRDefault="001B00EA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نعم</w:t>
      </w:r>
      <w:r w:rsidR="00B87AB5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C27D1" w:rsidRPr="00CB0A77">
        <w:rPr>
          <w:rFonts w:ascii="ATraditional Arabic" w:hAnsi="ATraditional Arabic" w:hint="cs"/>
          <w:bCs w:val="0"/>
          <w:sz w:val="28"/>
          <w:rtl/>
        </w:rPr>
        <w:t>لأنه لا يثبت إلا بالموت كالوصية.</w:t>
      </w:r>
    </w:p>
    <w:p w14:paraId="0AD6E946" w14:textId="77777777" w:rsidR="00DC27D1" w:rsidRPr="00CB0A77" w:rsidRDefault="00DC27D1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1BFCE56" w14:textId="77777777" w:rsidR="00DC27D1" w:rsidRPr="00CB0A77" w:rsidRDefault="00DC27D1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"مستدلين بحديث جابر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وبشَبهه بالوصية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فإنه إذا احتاج الموصي باع ما أوصى به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وكذلك مع استغنائه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والحديث ليس فيه قصر البيع على الحاجة والضرورة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وإنما الواقع جزئي من جزئيات صور جواز بيعه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وقياسه على الوصية يؤيِّد اعتبار الجواز المطلَق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والظاهر هو القول الأول."</w:t>
      </w:r>
    </w:p>
    <w:p w14:paraId="665BA403" w14:textId="77777777" w:rsidR="00DC27D1" w:rsidRPr="00CB0A77" w:rsidRDefault="00DC27D1" w:rsidP="002C133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لا شك أن شبهه بالوصية واضح</w:t>
      </w:r>
      <w:r w:rsidR="00B87AB5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لتعلق كليهما بالموت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المدبَّر لا يثبت تدبيره إلا بالوفاة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والوصية لا تثبت إلا بالموت فهي به أشبه.</w:t>
      </w:r>
    </w:p>
    <w:p w14:paraId="64B00125" w14:textId="77777777" w:rsidR="00DC27D1" w:rsidRPr="00CB0A77" w:rsidRDefault="00DC27D1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F28E486" w14:textId="77777777" w:rsidR="00DC27D1" w:rsidRPr="00CB0A77" w:rsidRDefault="00DC27D1" w:rsidP="002C133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"وعن عمرو بن شعيب عن أبيه عن جده عن النبي -صلى الله عليه وسلم- أنه قال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B87AB5">
        <w:rPr>
          <w:rFonts w:ascii="ATraditional Arabic" w:hAnsi="ATraditional Arabic" w:hint="cs"/>
          <w:b w:val="0"/>
          <w:color w:val="0000FF"/>
          <w:sz w:val="28"/>
          <w:rtl/>
        </w:rPr>
        <w:t>المكاتَب عبد ما بقي عليه من مكاتبته درهم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أخرجه أبو داود بإسناد حسن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وأصله عند أحمد والثلاثة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وروي من طرق كلها لا تخلو عن مقال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قال الشافعي في حديث عمرو بن شعيب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لا أعلم أحد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روى هذا إلا عمرو بن شعيب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ولم أر من رضيت من أهل العلم يثبته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وعلى هذا فتيا المفتين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والحديث دليل على أن المكاتَب إذا لم يف</w:t>
      </w:r>
      <w:r w:rsidR="00B87AB5">
        <w:rPr>
          <w:rFonts w:ascii="ATraditional Arabic" w:hAnsi="ATraditional Arabic" w:hint="cs"/>
          <w:b w:val="0"/>
          <w:sz w:val="28"/>
          <w:rtl/>
        </w:rPr>
        <w:t>ِ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بما كوتب عليه فهو عبد له أحكام الرق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وإلى هذا ذهب الجمهور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الهادوية والحنفية والشافعي ومالك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وفي المسألة خلاف</w:t>
      </w:r>
      <w:r w:rsidR="00B87AB5">
        <w:rPr>
          <w:rFonts w:ascii="ATraditional Arabic" w:hAnsi="ATraditional Arabic" w:hint="cs"/>
          <w:b w:val="0"/>
          <w:sz w:val="28"/>
          <w:rtl/>
        </w:rPr>
        <w:t>؛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فروي عن علي 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أنه يعتق إذا أدى شرط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إذا أدى شرط ما كَتب عليه.."</w:t>
      </w:r>
    </w:p>
    <w:p w14:paraId="6ED3BAB9" w14:textId="77777777" w:rsidR="00B87AB5" w:rsidRDefault="00DC27D1" w:rsidP="00DC27D1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 xml:space="preserve">كاتب عليه.. </w:t>
      </w:r>
    </w:p>
    <w:p w14:paraId="4BAF4770" w14:textId="77777777" w:rsidR="00DC27D1" w:rsidRPr="00CB0A77" w:rsidRDefault="00DC27D1" w:rsidP="00B87AB5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عندنا</w:t>
      </w:r>
      <w:r w:rsidR="00B87AB5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إذا أدى الشرط </w:t>
      </w:r>
      <w:r w:rsidR="00B87AB5">
        <w:rPr>
          <w:rFonts w:ascii="ATraditional Arabic" w:hAnsi="ATraditional Arabic" w:hint="cs"/>
          <w:bCs w:val="0"/>
          <w:sz w:val="28"/>
          <w:rtl/>
        </w:rPr>
        <w:t>فقط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أنه يعتق إذا أدى الشرط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B87AB5">
        <w:rPr>
          <w:rFonts w:ascii="ATraditional Arabic" w:hAnsi="ATraditional Arabic" w:hint="cs"/>
          <w:bCs w:val="0"/>
          <w:sz w:val="28"/>
          <w:rtl/>
        </w:rPr>
        <w:t>ما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معنى أدى الشرط وهو باق</w:t>
      </w:r>
      <w:r w:rsidR="00B87AB5">
        <w:rPr>
          <w:rFonts w:ascii="ATraditional Arabic" w:hAnsi="ATraditional Arabic" w:hint="cs"/>
          <w:bCs w:val="0"/>
          <w:sz w:val="28"/>
          <w:rtl/>
        </w:rPr>
        <w:t>ٍ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عليه؟ يعني إذا لم يخ</w:t>
      </w:r>
      <w:r w:rsidR="00B87AB5">
        <w:rPr>
          <w:rFonts w:ascii="ATraditional Arabic" w:hAnsi="ATraditional Arabic" w:hint="cs"/>
          <w:bCs w:val="0"/>
          <w:sz w:val="28"/>
          <w:rtl/>
        </w:rPr>
        <w:t>ِ</w:t>
      </w:r>
      <w:r w:rsidRPr="00CB0A77">
        <w:rPr>
          <w:rFonts w:ascii="ATraditional Arabic" w:hAnsi="ATraditional Arabic" w:hint="cs"/>
          <w:bCs w:val="0"/>
          <w:sz w:val="28"/>
          <w:rtl/>
        </w:rPr>
        <w:t>ل</w:t>
      </w:r>
      <w:r w:rsidR="00B87AB5">
        <w:rPr>
          <w:rFonts w:ascii="ATraditional Arabic" w:hAnsi="ATraditional Arabic" w:hint="cs"/>
          <w:bCs w:val="0"/>
          <w:sz w:val="28"/>
          <w:rtl/>
        </w:rPr>
        <w:t>ّ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بالنجوم السابقة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يعني كما يقال الآن</w:t>
      </w:r>
      <w:r w:rsidR="00B87AB5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إذا كان التسديد متتابع</w:t>
      </w:r>
      <w:r w:rsidR="00B87AB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B87AB5">
        <w:rPr>
          <w:rFonts w:ascii="Simplified Arabic" w:eastAsia="Times New Roman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يعني العفو عن بعض القروض إذا مات المقترض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وهي أقساط قالوا</w:t>
      </w:r>
      <w:r w:rsidR="00B87AB5">
        <w:rPr>
          <w:rFonts w:ascii="ATraditional Arabic" w:hAnsi="ATraditional Arabic" w:hint="cs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إذا كان متتابع</w:t>
      </w:r>
      <w:r w:rsidR="00B87AB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في التسديد يعفى عنه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هذا إذا كان متتابع</w:t>
      </w:r>
      <w:r w:rsidR="00B87AB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في التسديد </w:t>
      </w:r>
      <w:r w:rsidR="00B87AB5">
        <w:rPr>
          <w:rFonts w:ascii="ATraditional Arabic" w:hAnsi="ATraditional Arabic" w:hint="cs"/>
          <w:bCs w:val="0"/>
          <w:sz w:val="28"/>
          <w:rtl/>
        </w:rPr>
        <w:t>ف</w:t>
      </w:r>
      <w:r w:rsidRPr="00CB0A77">
        <w:rPr>
          <w:rFonts w:ascii="ATraditional Arabic" w:hAnsi="ATraditional Arabic" w:hint="cs"/>
          <w:bCs w:val="0"/>
          <w:sz w:val="28"/>
          <w:rtl/>
        </w:rPr>
        <w:t>ليس لسيده أن يعيده إلى الرق إذا وفى بشرطه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لكن إذا كان ما تابع التسديد</w:t>
      </w:r>
      <w:r w:rsidR="00B87AB5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نجم يؤدي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ونجم لا يؤدي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فلسيده أن يعيده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والجمهور على أنه مازال رقيق</w:t>
      </w:r>
      <w:r w:rsidR="00B87AB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حتى ينتهي من تسديد جميع نجوم الكتابة.</w:t>
      </w:r>
    </w:p>
    <w:p w14:paraId="1E5473D3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8EC1ADA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"ويروى عنه أنه يعتق بقدر ما أدى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ودليله ما أخرجه النسائي من طريق عكرمة</w:t>
      </w:r>
      <w:r w:rsidR="00B87AB5">
        <w:rPr>
          <w:rFonts w:ascii="ATraditional Arabic" w:hAnsi="ATraditional Arabic" w:hint="cs"/>
          <w:b w:val="0"/>
          <w:sz w:val="28"/>
          <w:rtl/>
        </w:rPr>
        <w:t>، عن النبي</w:t>
      </w:r>
      <w:r w:rsidRPr="00CB0A77">
        <w:rPr>
          <w:rFonts w:ascii="ATraditional Arabic" w:hAnsi="ATraditional Arabic" w:hint="cs"/>
          <w:b w:val="0"/>
          <w:sz w:val="28"/>
          <w:rtl/>
        </w:rPr>
        <w:t>-</w:t>
      </w:r>
      <w:r w:rsidR="00B87AB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B0A77">
        <w:rPr>
          <w:rFonts w:ascii="ATraditional Arabic" w:hAnsi="ATraditional Arabic" w:hint="cs"/>
          <w:b w:val="0"/>
          <w:sz w:val="28"/>
          <w:rtl/>
        </w:rPr>
        <w:t>صلى الله عليه وسلم- أنه قال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B87AB5">
        <w:rPr>
          <w:rFonts w:ascii="ATraditional Arabic" w:hAnsi="ATraditional Arabic" w:hint="cs"/>
          <w:b w:val="0"/>
          <w:color w:val="0000FF"/>
          <w:sz w:val="28"/>
          <w:rtl/>
        </w:rPr>
        <w:t>يودى المكاتب بحصة ما أدى دية حر</w:t>
      </w:r>
      <w:r w:rsidR="00B87AB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B87AB5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بقي دية عبد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sz w:val="28"/>
          <w:rtl/>
        </w:rPr>
        <w:t>."</w:t>
      </w:r>
    </w:p>
    <w:p w14:paraId="04CEF5B1" w14:textId="77777777" w:rsidR="00DC27D1" w:rsidRPr="00CB0A77" w:rsidRDefault="00DC27D1" w:rsidP="00DC27D1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يعني يكون حكمه التبعيض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يكون مبعض</w:t>
      </w:r>
      <w:r w:rsidR="00B87AB5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</w:t>
      </w:r>
      <w:r w:rsidR="00B87AB5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فيرث ويورث ويودى بقدر ما فيه من حرية.</w:t>
      </w:r>
    </w:p>
    <w:p w14:paraId="12B42846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479B5E9" w14:textId="77777777" w:rsidR="00B87AB5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"قال البيهقي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قال أبو عيسى فيما بلغني عنه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سألت البخاري عن هذا الحديث فقال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روى بعضهم هذا الحديث عن أيوب عن عكرمة عن علي</w:t>
      </w:r>
      <w:r w:rsidR="00B87AB5">
        <w:rPr>
          <w:rFonts w:ascii="ATraditional Arabic" w:hAnsi="ATraditional Arabic" w:hint="cs"/>
          <w:b w:val="0"/>
          <w:sz w:val="28"/>
          <w:rtl/>
        </w:rPr>
        <w:t xml:space="preserve">، قال البيهقي: </w:t>
      </w:r>
      <w:r w:rsidRPr="00CB0A77">
        <w:rPr>
          <w:rFonts w:ascii="ATraditional Arabic" w:hAnsi="ATraditional Arabic" w:hint="cs"/>
          <w:b w:val="0"/>
          <w:sz w:val="28"/>
          <w:rtl/>
        </w:rPr>
        <w:t>فاختلف على عكرمة فيه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ورواية عكرمة عن علي مرسَلة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ورواية عكرمة عن النبي -صلى الله عليه وسلم- مرسَلة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وروي عن علي 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B87AB5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من طرق مرفوع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وموقوف</w:t>
      </w:r>
      <w:r w:rsidR="00B87AB5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</w:t>
      </w:r>
      <w:r w:rsidR="00B87AB5">
        <w:rPr>
          <w:rFonts w:ascii="ATraditional Arabic" w:hAnsi="ATraditional Arabic" w:hint="cs"/>
          <w:b w:val="0"/>
          <w:sz w:val="28"/>
          <w:rtl/>
        </w:rPr>
        <w:t>.</w:t>
      </w:r>
    </w:p>
    <w:p w14:paraId="6C447320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B87AB5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فقد ثبت له أصل إلا أنه قد عارضه حديث الكتاب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وقول الجمهور دليله الحديث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وإن كان ما خلت طرقه عن قادح إلا أنه أي</w:t>
      </w:r>
      <w:r w:rsidR="00B87AB5">
        <w:rPr>
          <w:rFonts w:ascii="ATraditional Arabic" w:hAnsi="ATraditional Arabic" w:hint="cs"/>
          <w:b w:val="0"/>
          <w:sz w:val="28"/>
          <w:rtl/>
        </w:rPr>
        <w:t>َّ</w:t>
      </w:r>
      <w:r w:rsidRPr="00CB0A77">
        <w:rPr>
          <w:rFonts w:ascii="ATraditional Arabic" w:hAnsi="ATraditional Arabic" w:hint="cs"/>
          <w:b w:val="0"/>
          <w:sz w:val="28"/>
          <w:rtl/>
        </w:rPr>
        <w:t>دته آثار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إلا أنه أي</w:t>
      </w:r>
      <w:r w:rsidR="00B87AB5">
        <w:rPr>
          <w:rFonts w:ascii="ATraditional Arabic" w:hAnsi="ATraditional Arabic" w:hint="cs"/>
          <w:b w:val="0"/>
          <w:sz w:val="28"/>
          <w:rtl/>
        </w:rPr>
        <w:t>َّ</w:t>
      </w:r>
      <w:r w:rsidRPr="00CB0A77">
        <w:rPr>
          <w:rFonts w:ascii="ATraditional Arabic" w:hAnsi="ATraditional Arabic" w:hint="cs"/>
          <w:b w:val="0"/>
          <w:sz w:val="28"/>
          <w:rtl/>
        </w:rPr>
        <w:t>دته آثار سلفية عن الصحابة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ولأنه أخذ بالاحتياط في حق السيد</w:t>
      </w:r>
      <w:r w:rsidR="00B87AB5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فلا يزول ملكه إلا بما قد رضي به من تسليم ما عند عبده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فالأقرب كلام الجمهور."</w:t>
      </w:r>
    </w:p>
    <w:p w14:paraId="19017768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684E9018" w14:textId="77777777" w:rsidR="00DC27D1" w:rsidRPr="00CB0A77" w:rsidRDefault="00DC27D1" w:rsidP="00DC27D1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بيع المكاتَبة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بيع المكاتَبة بيع العبد على نفسه إلا إذا استصحب ذلك كونه أقساط</w:t>
      </w:r>
      <w:r w:rsidR="0036164A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ومريحة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وكونه أقل من قيمته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أشياء من هذا تؤجر بقدرها </w:t>
      </w:r>
      <w:r w:rsidR="0036164A">
        <w:rPr>
          <w:rFonts w:ascii="ATraditional Arabic" w:hAnsi="ATraditional Arabic" w:hint="cs"/>
          <w:bCs w:val="0"/>
          <w:sz w:val="28"/>
          <w:rtl/>
        </w:rPr>
        <w:t>ف</w:t>
      </w:r>
      <w:r w:rsidRPr="00CB0A77">
        <w:rPr>
          <w:rFonts w:ascii="ATraditional Arabic" w:hAnsi="ATraditional Arabic" w:hint="cs"/>
          <w:bCs w:val="0"/>
          <w:sz w:val="28"/>
          <w:rtl/>
        </w:rPr>
        <w:t>هذا ليس بعتق.</w:t>
      </w:r>
    </w:p>
    <w:p w14:paraId="28FAD537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9D2796B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"وعن أم سلمة</w:t>
      </w:r>
      <w:r w:rsidR="0036164A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رضي الله عنها</w:t>
      </w:r>
      <w:r w:rsidR="0036164A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أنها قالت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>إذا كان لإحداكن مكاتَب وكان عنده ما يؤدي ما يؤدي فلتحتجب منه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sz w:val="28"/>
          <w:rtl/>
        </w:rPr>
        <w:t>."</w:t>
      </w:r>
    </w:p>
    <w:p w14:paraId="5A88E0ED" w14:textId="77777777" w:rsidR="00DC27D1" w:rsidRPr="00CB0A77" w:rsidRDefault="00DC27D1" w:rsidP="00DC27D1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كأنها حكمت بعتقه بمجرد الكتابة</w:t>
      </w:r>
      <w:r w:rsidR="0036164A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لأنه قد عتق حكم</w:t>
      </w:r>
      <w:r w:rsidR="0036164A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</w:t>
      </w:r>
      <w:r w:rsidR="0036164A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لأنه عنده ما يؤدي.</w:t>
      </w:r>
    </w:p>
    <w:p w14:paraId="5029C2E2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D262952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"رواه أحمد والأربعة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وصححه الترمذي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دليل على مسألتين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الأولى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 المكاتَب إذا صار معه جميع مال المكاتبة فقد صار له ما للأحرار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فتحتجب منه سيدته إذا كان مملوك</w:t>
      </w:r>
      <w:r w:rsidR="0036164A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لامرأة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وإن لم يكن قد سلم ذلك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معارَض بحديث عمرو بن شعيب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وقد جمع بينهما الشافعي فقال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هذا خاص بأزواج النبي -صلى الله عليه وسلم-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احتجابهن عن المكاتَب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وإن لم يكن قد سلم مال الكتابة إذا كان واحدًا له.."</w:t>
      </w:r>
    </w:p>
    <w:p w14:paraId="6C0C2B18" w14:textId="77777777" w:rsidR="00DC27D1" w:rsidRPr="00CB0A77" w:rsidRDefault="00DC27D1" w:rsidP="00DC27D1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واجدًا..</w:t>
      </w:r>
    </w:p>
    <w:p w14:paraId="29DE1EBF" w14:textId="77777777" w:rsidR="00DC27D1" w:rsidRPr="00CB0A77" w:rsidRDefault="00DC27D1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94E55EF" w14:textId="77777777" w:rsidR="002F0496" w:rsidRPr="00CB0A77" w:rsidRDefault="002F0496" w:rsidP="0036164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إذا كان واجد</w:t>
      </w:r>
      <w:r w:rsidR="0036164A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مال الكتابة فهو مسدد حكم</w:t>
      </w:r>
      <w:r w:rsidR="0036164A">
        <w:rPr>
          <w:rFonts w:ascii="ATraditional Arabic" w:hAnsi="ATraditional Arabic" w:hint="cs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Cs w:val="0"/>
          <w:sz w:val="28"/>
          <w:rtl/>
        </w:rPr>
        <w:t>ا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المشكلة إذا كان ما يجد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فحصوله على مال المكاتبة مظنون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وأما من كان لديه المبلغ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ولديه المال الذي يسدد به فهو في حكم الأحرار</w:t>
      </w:r>
      <w:r w:rsidR="0036164A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 العِوَض موجود.</w:t>
      </w:r>
    </w:p>
    <w:p w14:paraId="5D4395C7" w14:textId="77777777" w:rsidR="002F0496" w:rsidRPr="00CB0A77" w:rsidRDefault="002F0496" w:rsidP="00DC27D1">
      <w:pPr>
        <w:rPr>
          <w:rFonts w:ascii="ATraditional Arabic" w:hAnsi="ATraditional Arabic"/>
          <w:b w:val="0"/>
          <w:sz w:val="28"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4D5D8F9" w14:textId="77777777" w:rsidR="002F0496" w:rsidRPr="00CB0A77" w:rsidRDefault="002F0496" w:rsidP="00DC27D1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وإن لم يكن قد سلم مال الكتابة إذا كان واجدًا له وإلا مُنع من ذلك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كما مَنع سودة من نظر ابن زمعة إليها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مع أنه قد قال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>الولد للفراش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sz w:val="28"/>
          <w:rtl/>
        </w:rPr>
        <w:t>."</w:t>
      </w:r>
    </w:p>
    <w:p w14:paraId="1AF18E98" w14:textId="77777777" w:rsidR="002F0496" w:rsidRPr="00CB0A77" w:rsidRDefault="002F0496" w:rsidP="00A142D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يعني من باب الاحتياط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هو حكم بأنه أخوها</w:t>
      </w:r>
      <w:r w:rsidR="0036164A">
        <w:rPr>
          <w:rFonts w:ascii="ATraditional Arabic" w:hAnsi="ATraditional Arabic" w:hint="cs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لأنه ولد على فراش أبيها </w:t>
      </w:r>
      <w:r w:rsidR="00CB0A77" w:rsidRPr="00CB0A77">
        <w:rPr>
          <w:rFonts w:ascii="ATraditional Arabic" w:hAnsi="ATraditional Arabic" w:hint="cs"/>
          <w:bCs w:val="0"/>
          <w:sz w:val="28"/>
          <w:rtl/>
        </w:rPr>
        <w:t>«</w:t>
      </w:r>
      <w:r w:rsidR="00A142DA" w:rsidRPr="0036164A">
        <w:rPr>
          <w:rFonts w:ascii="ATraditional Arabic" w:hAnsi="ATraditional Arabic" w:hint="cs"/>
          <w:bCs w:val="0"/>
          <w:color w:val="0000FF"/>
          <w:sz w:val="28"/>
          <w:rtl/>
        </w:rPr>
        <w:t>الولد للفراش</w:t>
      </w:r>
      <w:r w:rsidR="0036164A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="00A142DA" w:rsidRPr="0036164A">
        <w:rPr>
          <w:rFonts w:ascii="ATraditional Arabic" w:hAnsi="ATraditional Arabic" w:hint="cs"/>
          <w:bCs w:val="0"/>
          <w:color w:val="0000FF"/>
          <w:sz w:val="28"/>
          <w:rtl/>
        </w:rPr>
        <w:t xml:space="preserve"> هو لك يا عبد بن زمعة</w:t>
      </w:r>
      <w:r w:rsidR="0036164A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="00A142DA" w:rsidRPr="0036164A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واحتجبي منه يا سودة</w:t>
      </w:r>
      <w:r w:rsidR="00CB0A77" w:rsidRPr="00CB0A77">
        <w:rPr>
          <w:rFonts w:ascii="ATraditional Arabic" w:hAnsi="ATraditional Arabic" w:hint="cs"/>
          <w:bCs w:val="0"/>
          <w:sz w:val="28"/>
          <w:rtl/>
        </w:rPr>
        <w:t>»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="00A142DA" w:rsidRPr="00CB0A77">
        <w:rPr>
          <w:rFonts w:ascii="ATraditional Arabic" w:hAnsi="ATraditional Arabic" w:hint="cs"/>
          <w:bCs w:val="0"/>
          <w:sz w:val="28"/>
          <w:rtl/>
        </w:rPr>
        <w:t xml:space="preserve"> يعني من باب الاحتياط.</w:t>
      </w:r>
    </w:p>
    <w:p w14:paraId="3FF8114B" w14:textId="77777777" w:rsidR="00A142DA" w:rsidRPr="00CB0A77" w:rsidRDefault="00A142DA" w:rsidP="00A142D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ABC4D4E" w14:textId="77777777" w:rsidR="00A142DA" w:rsidRPr="00CB0A77" w:rsidRDefault="00A142DA" w:rsidP="00A142DA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"قلت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ولك أن تجمع بين الحديثين أن المراد أنه قِنٌّ إذا لم يجد ما بقي عليه ولو كان درهم</w:t>
      </w:r>
      <w:r w:rsidR="0036164A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وحديث أم سلمة في مكاتَب واجد لجميع مال الكتابة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ولكنه لم يكن قد سلمه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وأما حديث أم سلمة أن رسول الله -صلى الله عليه وسلم- قال لها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>إذا كاتبت إحداكن عبدها فليُرِها ما بقي عليه.</w:t>
      </w:r>
      <w:r w:rsidRPr="00CB0A77">
        <w:rPr>
          <w:rFonts w:ascii="ATraditional Arabic" w:hAnsi="ATraditional Arabic" w:hint="cs"/>
          <w:b w:val="0"/>
          <w:sz w:val="28"/>
          <w:rtl/>
        </w:rPr>
        <w:t>.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sz w:val="28"/>
          <w:rtl/>
        </w:rPr>
        <w:t>."</w:t>
      </w:r>
    </w:p>
    <w:p w14:paraId="14EE61C3" w14:textId="77777777" w:rsidR="00A142DA" w:rsidRPr="00CB0A77" w:rsidRDefault="00A142DA" w:rsidP="00A142D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فليَرَها..</w:t>
      </w:r>
    </w:p>
    <w:p w14:paraId="182920B4" w14:textId="77777777" w:rsidR="0036164A" w:rsidRDefault="00A142DA" w:rsidP="00CB0A77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 xml:space="preserve">فليَرَها ما بقي عليه </w:t>
      </w:r>
      <w:r w:rsidR="001E6425" w:rsidRPr="0036164A">
        <w:rPr>
          <w:rFonts w:ascii="ATraditional Arabic" w:hAnsi="ATraditional Arabic" w:hint="cs"/>
          <w:b w:val="0"/>
          <w:color w:val="0000FF"/>
          <w:sz w:val="28"/>
          <w:rtl/>
        </w:rPr>
        <w:t>شيء من كتابته</w:t>
      </w:r>
      <w:r w:rsidR="0036164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1E6425" w:rsidRPr="0036164A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قضاها فلا تكلمه إلا من وراء حجاب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="0036164A">
        <w:rPr>
          <w:rFonts w:ascii="ATraditional Arabic" w:hAnsi="ATraditional Arabic" w:hint="cs"/>
          <w:b w:val="0"/>
          <w:sz w:val="28"/>
          <w:rtl/>
        </w:rPr>
        <w:t>.</w:t>
      </w:r>
      <w:r w:rsidR="001E6425" w:rsidRPr="00CB0A77">
        <w:rPr>
          <w:rFonts w:ascii="ATraditional Arabic" w:hAnsi="ATraditional Arabic" w:hint="cs"/>
          <w:b w:val="0"/>
          <w:sz w:val="28"/>
          <w:rtl/>
        </w:rPr>
        <w:t xml:space="preserve"> فإنه حديث ضعيف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="001E6425" w:rsidRPr="00CB0A77">
        <w:rPr>
          <w:rFonts w:ascii="ATraditional Arabic" w:hAnsi="ATraditional Arabic" w:hint="cs"/>
          <w:b w:val="0"/>
          <w:sz w:val="28"/>
          <w:rtl/>
        </w:rPr>
        <w:t xml:space="preserve"> لا يقاوِم حديث الباب</w:t>
      </w:r>
      <w:r w:rsidR="0036164A">
        <w:rPr>
          <w:rFonts w:ascii="ATraditional Arabic" w:hAnsi="ATraditional Arabic" w:hint="cs"/>
          <w:b w:val="0"/>
          <w:sz w:val="28"/>
          <w:rtl/>
        </w:rPr>
        <w:t>.</w:t>
      </w:r>
    </w:p>
    <w:p w14:paraId="7CD848F7" w14:textId="77777777" w:rsidR="00A142DA" w:rsidRPr="00CB0A77" w:rsidRDefault="001E6425" w:rsidP="00CB0A77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 xml:space="preserve"> المسألة الثانية</w:t>
      </w:r>
      <w:r w:rsidR="0036164A">
        <w:rPr>
          <w:rFonts w:ascii="ATraditional Arabic" w:hAnsi="ATraditional Arabic" w:hint="cs"/>
          <w:b w:val="0"/>
          <w:sz w:val="28"/>
          <w:rtl/>
        </w:rPr>
        <w:t>: دل الحديث بمفهومه أنه يجوز ل</w:t>
      </w:r>
      <w:r w:rsidRPr="00CB0A77">
        <w:rPr>
          <w:rFonts w:ascii="ATraditional Arabic" w:hAnsi="ATraditional Arabic" w:hint="cs"/>
          <w:b w:val="0"/>
          <w:sz w:val="28"/>
          <w:rtl/>
        </w:rPr>
        <w:t>ملوك المرأة النظر إليها ما لم يكاتبها ويجد مال الكتابة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الذي دل له منطوق قوله تعالى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CB0A77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CB0A77" w:rsidRPr="0036164A">
        <w:rPr>
          <w:rStyle w:val="-"/>
          <w:color w:val="FF0000"/>
          <w:sz w:val="28"/>
          <w:szCs w:val="28"/>
          <w:rtl/>
        </w:rPr>
        <w:t>أَوْ مَا مَلَكَتْ أَيْمَانُهُنَّ</w:t>
      </w:r>
      <w:r w:rsidRPr="00CB0A77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CB0A77" w:rsidRPr="00CB0A77">
        <w:rPr>
          <w:rFonts w:ascii="ATraditional Arabic" w:hAnsi="ATraditional Arabic"/>
          <w:b w:val="0"/>
          <w:sz w:val="28"/>
          <w:rtl/>
        </w:rPr>
        <w:t xml:space="preserve"> [سورة النــور:31]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في سورة النور وفي سورة الأحزاب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ويد</w:t>
      </w:r>
      <w:r w:rsidR="0036164A">
        <w:rPr>
          <w:rFonts w:ascii="ATraditional Arabic" w:hAnsi="ATraditional Arabic" w:hint="cs"/>
          <w:b w:val="0"/>
          <w:sz w:val="28"/>
          <w:rtl/>
        </w:rPr>
        <w:t xml:space="preserve">ل </w:t>
      </w:r>
      <w:r w:rsidRPr="00CB0A77">
        <w:rPr>
          <w:rFonts w:ascii="ATraditional Arabic" w:hAnsi="ATraditional Arabic" w:hint="cs"/>
          <w:b w:val="0"/>
          <w:sz w:val="28"/>
          <w:rtl/>
        </w:rPr>
        <w:t>له أيض</w:t>
      </w:r>
      <w:r w:rsidR="0036164A">
        <w:rPr>
          <w:rFonts w:ascii="ATraditional Arabic" w:hAnsi="ATraditional Arabic" w:hint="cs"/>
          <w:b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sz w:val="28"/>
          <w:rtl/>
        </w:rPr>
        <w:t>ا قوله -صلى الله عليه وسلم- لفاطمة</w:t>
      </w:r>
      <w:r w:rsidR="0036164A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عليها السلام</w:t>
      </w:r>
      <w:r w:rsidR="0036164A">
        <w:rPr>
          <w:rFonts w:ascii="ATraditional Arabic" w:hAnsi="ATraditional Arabic" w:hint="cs"/>
          <w:b w:val="0"/>
          <w:sz w:val="28"/>
          <w:rtl/>
        </w:rPr>
        <w:t>-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لما تقنعت بثوب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وكانت إذا قنعت رأسها لم يبلغ رجليها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وإذا غطت رجليها لم يبلغ رأسها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فقال النبي -صلى الله عليه وسلم-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«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>ليس عليكِ بأس</w:t>
      </w:r>
      <w:r w:rsidR="0036164A" w:rsidRPr="0036164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6164A">
        <w:rPr>
          <w:rFonts w:ascii="ATraditional Arabic" w:hAnsi="ATraditional Arabic" w:hint="cs"/>
          <w:b w:val="0"/>
          <w:color w:val="0000FF"/>
          <w:sz w:val="28"/>
          <w:rtl/>
        </w:rPr>
        <w:t xml:space="preserve"> إنما هو أبوك وغلامك</w:t>
      </w:r>
      <w:r w:rsidR="00CB0A77" w:rsidRPr="00CB0A77">
        <w:rPr>
          <w:rFonts w:ascii="ATraditional Arabic" w:hAnsi="ATraditional Arabic" w:hint="cs"/>
          <w:b w:val="0"/>
          <w:sz w:val="28"/>
          <w:rtl/>
        </w:rPr>
        <w:t>»</w:t>
      </w:r>
      <w:r w:rsidR="0036164A">
        <w:rPr>
          <w:rFonts w:ascii="ATraditional Arabic" w:hAnsi="ATraditional Arabic" w:hint="cs"/>
          <w:b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أخرجه أبو داود وابن مردويه والبيهقي من حديث أنس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وأخرج عبد الرزاق عن مجاهد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وأخرج عبد الرزاق عن مجاهد أنه قال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كان العبيد يدخلون على أزواج النبي -صلى الله عليه وسلم- يريد مماليكهن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وفي تيسير البيان للموزعي.."</w:t>
      </w:r>
    </w:p>
    <w:p w14:paraId="1074390C" w14:textId="77777777" w:rsidR="001E6425" w:rsidRPr="00CB0A77" w:rsidRDefault="001E6425" w:rsidP="001E6425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>لا.. للأذرعي؟</w:t>
      </w:r>
    </w:p>
    <w:p w14:paraId="55BD4B03" w14:textId="77777777" w:rsidR="001E6425" w:rsidRPr="00CB0A77" w:rsidRDefault="001E6425" w:rsidP="001E6425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59F3A122" w14:textId="77777777" w:rsidR="001E6425" w:rsidRPr="00CB0A77" w:rsidRDefault="0036164A" w:rsidP="001E642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 w:rsidR="001E6425" w:rsidRPr="00CB0A77">
        <w:rPr>
          <w:rFonts w:ascii="ATraditional Arabic" w:hAnsi="ATraditional Arabic" w:hint="cs"/>
          <w:bCs w:val="0"/>
          <w:sz w:val="28"/>
          <w:rtl/>
        </w:rPr>
        <w:t>.</w:t>
      </w:r>
      <w:r w:rsidR="001E6425" w:rsidRPr="00CB0A77">
        <w:rPr>
          <w:rFonts w:ascii="ATraditional Arabic" w:hAnsi="ATraditional Arabic"/>
          <w:bCs w:val="0"/>
          <w:sz w:val="28"/>
          <w:rtl/>
        </w:rPr>
        <w:br/>
      </w:r>
      <w:r w:rsidR="001E6425" w:rsidRPr="00CB0A77">
        <w:rPr>
          <w:rFonts w:ascii="ATraditional Arabic" w:hAnsi="ATraditional Arabic" w:hint="cs"/>
          <w:b w:val="0"/>
          <w:sz w:val="28"/>
          <w:rtl/>
        </w:rPr>
        <w:t>الأذرعي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E6425" w:rsidRPr="00CB0A77">
        <w:rPr>
          <w:rFonts w:ascii="ATraditional Arabic" w:hAnsi="ATraditional Arabic" w:hint="cs"/>
          <w:b w:val="0"/>
          <w:sz w:val="28"/>
          <w:rtl/>
        </w:rPr>
        <w:t xml:space="preserve"> الأذرعي يا شيخ؟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72797688" w14:textId="77777777" w:rsidR="001E6425" w:rsidRPr="00CB0A77" w:rsidRDefault="001E6425" w:rsidP="0036164A">
      <w:pPr>
        <w:rPr>
          <w:rFonts w:ascii="ATraditional Arabic" w:hAnsi="ATraditional Arabic"/>
          <w:bCs w:val="0"/>
          <w:sz w:val="28"/>
          <w:rtl/>
        </w:rPr>
      </w:pPr>
      <w:r w:rsidRPr="00CB0A77">
        <w:rPr>
          <w:rFonts w:ascii="ATraditional Arabic" w:hAnsi="ATraditional Arabic" w:hint="cs"/>
          <w:bCs w:val="0"/>
          <w:sz w:val="28"/>
          <w:rtl/>
        </w:rPr>
        <w:t xml:space="preserve">الأذرعي </w:t>
      </w:r>
      <w:r w:rsidR="0036164A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 w:rsidRPr="00CB0A77">
        <w:rPr>
          <w:rFonts w:ascii="ATraditional Arabic" w:hAnsi="ATraditional Arabic" w:hint="cs"/>
          <w:bCs w:val="0"/>
          <w:sz w:val="28"/>
          <w:rtl/>
        </w:rPr>
        <w:t>.. لأن عندنا الأوزاعي خطأ</w:t>
      </w:r>
      <w:r w:rsidR="0036164A">
        <w:rPr>
          <w:rFonts w:ascii="ATraditional Arabic" w:hAnsi="ATraditional Arabic" w:hint="cs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Cs w:val="0"/>
          <w:sz w:val="28"/>
          <w:rtl/>
        </w:rPr>
        <w:t xml:space="preserve"> الأذرعي معروف من الشافعية.</w:t>
      </w:r>
    </w:p>
    <w:p w14:paraId="38C52FCD" w14:textId="77777777" w:rsidR="001E6425" w:rsidRPr="00CB0A77" w:rsidRDefault="001E6425" w:rsidP="001E6425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"وفي تيسير البيان للأذرعي</w:t>
      </w:r>
      <w:r w:rsidR="0036164A">
        <w:rPr>
          <w:rFonts w:ascii="ATraditional Arabic" w:hAnsi="ATraditional Arabic" w:hint="cs"/>
          <w:b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أن رؤية المملوك لمالكته هو المنصوص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أي للشافعي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وذكر الخلاف لبعض الشافعية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ورده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وهو خلاف ما نقلنا عنه فيما يأتي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فيحتمل أن ذلك قوله</w:t>
      </w:r>
      <w:r w:rsidR="0036164A">
        <w:rPr>
          <w:rFonts w:ascii="ATraditional Arabic" w:hAnsi="ATraditional Arabic" w:hint="cs"/>
          <w:b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sz w:val="28"/>
          <w:rtl/>
        </w:rPr>
        <w:t xml:space="preserve"> وإلى ما أفاده مفهوم الحديث.."</w:t>
      </w:r>
    </w:p>
    <w:p w14:paraId="7FC790A1" w14:textId="77777777" w:rsidR="001E6425" w:rsidRPr="00CB0A77" w:rsidRDefault="001E6425" w:rsidP="001E6425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لا شك أن النص يدل على أن المملوك من محارم مالكته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ولا تحتجب عنه إلا إذا عتق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والذين ترددوا في كونه من المحارِم قالوا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إنه لا تمت له بصلة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وأنه لا يؤمَن عليها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لكن هذا اجتهاد في مقابِل نص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كما قالوا نظيره في ولد الزوج ابن الزوج هو محرَم بالإجماع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لكن قالوا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يخشى عليها منه فلا تسافر معه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ولا يخلو بها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في مقابل النصوص ما يمكن أن يقال مثل هذا الكلام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فإذا وجدت الخشية ولم تؤمن الفتنة قيل هذا الكلام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.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بالنسبة للأب والابن أيض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إذا خيف على البنت من أبيها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وخيف على الأم من ولدها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وما أشبهه يقال مثل هذا الكلام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فليس خاص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ًّا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بولد الزوج أو بالرقيق وما أشبه ذلك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فلا قياس مع النص.</w:t>
      </w:r>
    </w:p>
    <w:p w14:paraId="2604636E" w14:textId="77777777" w:rsidR="0081378D" w:rsidRPr="00CB0A77" w:rsidRDefault="0081378D" w:rsidP="0081378D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هل يسافر....؟</w:t>
      </w:r>
    </w:p>
    <w:p w14:paraId="11673F04" w14:textId="77777777" w:rsidR="0081378D" w:rsidRPr="00CB0A77" w:rsidRDefault="0081378D" w:rsidP="001E6425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ما يسافر؟! مادام من محارمها ومادام.. تكشف له..</w:t>
      </w:r>
    </w:p>
    <w:p w14:paraId="40E93DF1" w14:textId="77777777" w:rsidR="0081378D" w:rsidRPr="00CB0A77" w:rsidRDefault="0081378D" w:rsidP="0081378D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4EFA16F3" w14:textId="77777777" w:rsidR="0081378D" w:rsidRPr="00CB0A77" w:rsidRDefault="0081378D" w:rsidP="001E6425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هو مع المحارم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منسوق على المحارم.</w:t>
      </w:r>
    </w:p>
    <w:p w14:paraId="6B4F3E4B" w14:textId="77777777" w:rsidR="0081378D" w:rsidRPr="00CB0A77" w:rsidRDefault="0081378D" w:rsidP="001E6425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5A15B12A" w14:textId="77777777" w:rsidR="0081378D" w:rsidRPr="00CB0A77" w:rsidRDefault="0081378D" w:rsidP="0081378D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"وإلى ما أفاده مفهوم الحديث ذهب أكثر العلماء من السلف</w:t>
      </w:r>
      <w:r w:rsidR="0036164A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وهو قول للشافعي</w:t>
      </w:r>
      <w:r w:rsidR="0036164A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وذهبت الهادوية وأبو حنيفة إلى أن المملوك كالأجنبي</w:t>
      </w:r>
      <w:r w:rsidR="0036164A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قالوا</w:t>
      </w:r>
      <w:r w:rsidR="0036164A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يدل له صحة تزويجها إياه بعد العتق</w:t>
      </w:r>
      <w:r w:rsidR="0036164A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وأجابوا عن هذا الحديث.."</w:t>
      </w:r>
    </w:p>
    <w:p w14:paraId="0D3A8415" w14:textId="77777777" w:rsidR="0081378D" w:rsidRPr="00CB0A77" w:rsidRDefault="0081378D" w:rsidP="0036164A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لأنها لا تحرم عليه على التأبيد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لا تحرم عليه على التأبيد كزوج الأخت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لكن هل زوج الأخت تكشف له أخت زوجته مع تحريمها عليه في مدة نكاحه لأختها</w:t>
      </w:r>
      <w:r w:rsidR="0036164A">
        <w:rPr>
          <w:rFonts w:ascii="ATraditional Arabic" w:hAnsi="ATraditional Arabic" w:hint="cs"/>
          <w:b w:val="0"/>
          <w:bCs w:val="0"/>
          <w:sz w:val="28"/>
          <w:rtl/>
        </w:rPr>
        <w:t>؟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فرق.</w:t>
      </w:r>
    </w:p>
    <w:p w14:paraId="18E9DBB8" w14:textId="77777777" w:rsidR="00830582" w:rsidRDefault="0081378D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"وأجابوا عن هذا الحديث بأنه مفهوم لا يُعمَل به</w:t>
      </w:r>
      <w:r w:rsidR="0036164A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وعن الآية بأن المراد بما ملكت أيمانهن المملوكات من الإماء للحرائر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وخصهن بالذكر</w:t>
      </w:r>
      <w:r w:rsidR="00830582">
        <w:rPr>
          <w:rFonts w:ascii="ATraditional Arabic" w:hAnsi="ATraditional Arabic" w:hint="cs"/>
          <w:sz w:val="28"/>
          <w:rtl/>
        </w:rPr>
        <w:t>؛</w:t>
      </w:r>
      <w:r w:rsidRPr="00CB0A77">
        <w:rPr>
          <w:rFonts w:ascii="ATraditional Arabic" w:hAnsi="ATraditional Arabic" w:hint="cs"/>
          <w:sz w:val="28"/>
          <w:rtl/>
        </w:rPr>
        <w:t xml:space="preserve"> رفع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لتوهم مغايرتهن للحرائر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كقوله تعالى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30582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{</w:t>
      </w:r>
      <w:r w:rsidR="00CB0A77" w:rsidRPr="00830582">
        <w:rPr>
          <w:rStyle w:val="-"/>
          <w:color w:val="FF0000"/>
          <w:sz w:val="28"/>
          <w:szCs w:val="28"/>
          <w:rtl/>
        </w:rPr>
        <w:t>أَوْ نِسَائِهِنَّ</w:t>
      </w:r>
      <w:r w:rsidRPr="00830582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}</w:t>
      </w:r>
      <w:r w:rsidR="00CB0A77" w:rsidRPr="00CB0A77">
        <w:rPr>
          <w:rFonts w:ascii="ATraditional Arabic" w:hAnsi="ATraditional Arabic"/>
          <w:sz w:val="28"/>
          <w:rtl/>
        </w:rPr>
        <w:t xml:space="preserve"> [سورة النــور:31]</w:t>
      </w:r>
      <w:r w:rsidR="00830582">
        <w:rPr>
          <w:rFonts w:ascii="ATraditional Arabic" w:hAnsi="ATraditional Arabic" w:hint="cs"/>
          <w:sz w:val="28"/>
          <w:rtl/>
        </w:rPr>
        <w:t>؛</w:t>
      </w:r>
      <w:r w:rsidRPr="00CB0A77">
        <w:rPr>
          <w:rFonts w:ascii="ATraditional Arabic" w:hAnsi="ATraditional Arabic" w:hint="cs"/>
          <w:sz w:val="28"/>
          <w:rtl/>
        </w:rPr>
        <w:t xml:space="preserve"> إذ الإماء لسن من نسائهن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ولا يخفى ضعف هذا وتكلفه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والحق أحق بالاتباع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5E9EDD43" w14:textId="77777777" w:rsidR="0081378D" w:rsidRPr="00CB0A77" w:rsidRDefault="0081378D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وعن ابن عباس 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رضي الله عنهما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أن النبي -صلى الله عليه وسلم- قا</w:t>
      </w:r>
      <w:r w:rsidR="00830582">
        <w:rPr>
          <w:rFonts w:ascii="ATraditional Arabic" w:hAnsi="ATraditional Arabic" w:hint="cs"/>
          <w:sz w:val="28"/>
          <w:rtl/>
        </w:rPr>
        <w:t>ل: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="00CB0A77" w:rsidRPr="00CB0A77">
        <w:rPr>
          <w:rFonts w:ascii="ATraditional Arabic" w:hAnsi="ATraditional Arabic" w:hint="cs"/>
          <w:sz w:val="28"/>
          <w:rtl/>
        </w:rPr>
        <w:t>«</w:t>
      </w:r>
      <w:r w:rsidRPr="00830582">
        <w:rPr>
          <w:rFonts w:ascii="ATraditional Arabic" w:hAnsi="ATraditional Arabic" w:hint="cs"/>
          <w:color w:val="0000FF"/>
          <w:sz w:val="28"/>
          <w:rtl/>
        </w:rPr>
        <w:t>يودى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بضم حرف المضارعة مبني للمجهول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من وداه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يديه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30582">
        <w:rPr>
          <w:rFonts w:ascii="ATraditional Arabic" w:hAnsi="ATraditional Arabic" w:hint="cs"/>
          <w:color w:val="0000FF"/>
          <w:sz w:val="28"/>
          <w:rtl/>
        </w:rPr>
        <w:t>المكاتَب بقدر ما بقدر ما عتُق منه دية الحر وبقدر ما رُقَّ منه دية العبد</w:t>
      </w:r>
      <w:r w:rsidR="00830582">
        <w:rPr>
          <w:rFonts w:ascii="ATraditional Arabic" w:hAnsi="ATraditional Arabic"/>
          <w:sz w:val="28"/>
          <w:rtl/>
        </w:rPr>
        <w:t>»</w:t>
      </w:r>
      <w:r w:rsidR="00830582">
        <w:rPr>
          <w:rFonts w:ascii="ATraditional Arabic" w:hAnsi="ATraditional Arabic" w:hint="cs"/>
          <w:sz w:val="28"/>
          <w:rtl/>
        </w:rPr>
        <w:t>.</w:t>
      </w:r>
      <w:r w:rsidRPr="00CB0A77">
        <w:rPr>
          <w:rFonts w:ascii="ATraditional Arabic" w:hAnsi="ATraditional Arabic" w:hint="cs"/>
          <w:sz w:val="28"/>
          <w:rtl/>
        </w:rPr>
        <w:t xml:space="preserve"> رواه أحمد وأبو داود والنسائي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سقط هذا الحديث بشرحه من الشرح.."</w:t>
      </w:r>
    </w:p>
    <w:p w14:paraId="0F9B2EC1" w14:textId="77777777" w:rsidR="0081378D" w:rsidRPr="00CB0A77" w:rsidRDefault="0081378D" w:rsidP="0081378D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ما الشرح؟</w:t>
      </w:r>
    </w:p>
    <w:p w14:paraId="4F5D6CAB" w14:textId="77777777" w:rsidR="0081378D" w:rsidRPr="00CB0A77" w:rsidRDefault="00830582" w:rsidP="0081378D">
      <w:pPr>
        <w:rPr>
          <w:rFonts w:ascii="ATraditional Arabic" w:hAnsi="ATraditional Arabic"/>
          <w:sz w:val="28"/>
          <w:rtl/>
        </w:rPr>
      </w:pPr>
      <w:r w:rsidRPr="00830582">
        <w:rPr>
          <w:rFonts w:ascii="Simplified Arabic" w:eastAsia="Times New Roman" w:hAnsi="Simplified Arabic"/>
          <w:noProof w:val="0"/>
          <w:color w:val="000000"/>
          <w:sz w:val="28"/>
          <w:rtl/>
        </w:rPr>
        <w:t>نعم</w:t>
      </w:r>
      <w:r w:rsidR="0081378D" w:rsidRPr="00CB0A77">
        <w:rPr>
          <w:rFonts w:ascii="ATraditional Arabic" w:hAnsi="ATraditional Arabic" w:hint="cs"/>
          <w:sz w:val="28"/>
          <w:rtl/>
        </w:rPr>
        <w:t>.</w:t>
      </w:r>
    </w:p>
    <w:p w14:paraId="4E1EABB2" w14:textId="77777777" w:rsidR="0081378D" w:rsidRPr="00CB0A77" w:rsidRDefault="0081378D" w:rsidP="00830582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الشرح 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ما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اسمه؟</w:t>
      </w:r>
    </w:p>
    <w:p w14:paraId="09ADA1C3" w14:textId="77777777" w:rsidR="0081378D" w:rsidRPr="00CB0A77" w:rsidRDefault="0081378D" w:rsidP="0081378D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65235E00" w14:textId="77777777" w:rsidR="0081378D" w:rsidRPr="00CB0A77" w:rsidRDefault="0081378D" w:rsidP="0081378D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نعم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البدر التمام للقاضي الحسين بن محمد المغربي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طبع أخير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طبع بعد مختصره سبل السلام بأكثر من مائة سنة.</w:t>
      </w:r>
    </w:p>
    <w:p w14:paraId="18DA0DA1" w14:textId="77777777" w:rsidR="0081378D" w:rsidRPr="00CB0A77" w:rsidRDefault="0081378D" w:rsidP="0081378D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004994FC" w14:textId="77777777" w:rsidR="0081378D" w:rsidRPr="00CB0A77" w:rsidRDefault="0081378D" w:rsidP="0081378D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"وهو دليل على.."</w:t>
      </w:r>
    </w:p>
    <w:p w14:paraId="21E54391" w14:textId="77777777" w:rsidR="0081378D" w:rsidRPr="00CB0A77" w:rsidRDefault="0081378D" w:rsidP="00830582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ومختصر المختصر طبع قبل المختصر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يعني الحفيد وجد قبل الأب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والأب وجد قبل الجد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ما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المختصر؟ </w:t>
      </w:r>
    </w:p>
    <w:p w14:paraId="735DD81B" w14:textId="77777777" w:rsidR="0081378D" w:rsidRPr="00CB0A77" w:rsidRDefault="0081378D" w:rsidP="0081378D">
      <w:pPr>
        <w:rPr>
          <w:rFonts w:ascii="ATraditional Arabic" w:hAnsi="ATraditional Arabic"/>
          <w:b w:val="0"/>
          <w:sz w:val="28"/>
          <w:rtl/>
        </w:rPr>
      </w:pPr>
      <w:r w:rsidRPr="00CB0A77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72388881" w14:textId="77777777" w:rsidR="0081378D" w:rsidRPr="00CB0A77" w:rsidRDefault="0081378D" w:rsidP="0081378D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فتح العلام.</w:t>
      </w:r>
    </w:p>
    <w:p w14:paraId="7DD9B113" w14:textId="77777777" w:rsidR="0081378D" w:rsidRPr="00CB0A77" w:rsidRDefault="0081378D" w:rsidP="0081378D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236B1B9E" w14:textId="77777777" w:rsidR="0081378D" w:rsidRPr="00CB0A77" w:rsidRDefault="0081378D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"سقط هذا الحديث بشرحه من الشرح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وهو دليل على أن للمكاتَب حكم الحر في قدر ما سل</w:t>
      </w:r>
      <w:r w:rsidR="008E3793" w:rsidRPr="00CB0A77">
        <w:rPr>
          <w:rFonts w:ascii="ATraditional Arabic" w:hAnsi="ATraditional Arabic" w:hint="cs"/>
          <w:sz w:val="28"/>
          <w:rtl/>
        </w:rPr>
        <w:t>َّ</w:t>
      </w:r>
      <w:r w:rsidRPr="00CB0A77">
        <w:rPr>
          <w:rFonts w:ascii="ATraditional Arabic" w:hAnsi="ATraditional Arabic" w:hint="cs"/>
          <w:sz w:val="28"/>
          <w:rtl/>
        </w:rPr>
        <w:t>مه من مال الكتابة فتَبعُّض.."</w:t>
      </w:r>
    </w:p>
    <w:p w14:paraId="5F0F3DA9" w14:textId="77777777" w:rsidR="008E3793" w:rsidRPr="00CB0A77" w:rsidRDefault="008E3793" w:rsidP="0081378D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فتُبَعَّض.</w:t>
      </w:r>
    </w:p>
    <w:p w14:paraId="66BD5E40" w14:textId="77777777" w:rsidR="0081378D" w:rsidRPr="00CB0A77" w:rsidRDefault="008E3793" w:rsidP="0081378D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</w:t>
      </w:r>
      <w:r w:rsidR="0081378D" w:rsidRPr="00CB0A77">
        <w:rPr>
          <w:rFonts w:ascii="ATraditional Arabic" w:hAnsi="ATraditional Arabic" w:hint="cs"/>
          <w:sz w:val="28"/>
          <w:rtl/>
        </w:rPr>
        <w:t>فتُبَعَّض ديته إن قُتِل</w:t>
      </w:r>
      <w:r w:rsidR="00830582">
        <w:rPr>
          <w:rFonts w:ascii="ATraditional Arabic" w:hAnsi="ATraditional Arabic" w:hint="cs"/>
          <w:sz w:val="28"/>
          <w:rtl/>
        </w:rPr>
        <w:t>،</w:t>
      </w:r>
      <w:r w:rsidR="0081378D" w:rsidRPr="00CB0A77">
        <w:rPr>
          <w:rFonts w:ascii="ATraditional Arabic" w:hAnsi="ATraditional Arabic" w:hint="cs"/>
          <w:sz w:val="28"/>
          <w:rtl/>
        </w:rPr>
        <w:t xml:space="preserve"> وكذلك الحد وغيره من الأحكام التي تُنَصَّف أو التي تَنَصَّف.."</w:t>
      </w:r>
    </w:p>
    <w:p w14:paraId="09D59FA2" w14:textId="77777777" w:rsidR="0081378D" w:rsidRPr="00CB0A77" w:rsidRDefault="008E3793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تُنَصَّف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لأنه على نصف حد الحر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فإذا عتق نصفه صار عليه ثلاثة أرباع حد الحر.</w:t>
      </w:r>
    </w:p>
    <w:p w14:paraId="6359D048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"وهذا قول الهادوية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وذهب علي 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عليه السلام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وشريح إلى أنه يعتق كله إذا سلَّم قسط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من مال الكتاب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وعن علي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عليه السلام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رواية مثل كلام الهادوية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واستدل من 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لا تتبعض أحكامه بأنه عبد ما بقي عليه درهم</w:t>
      </w:r>
      <w:r w:rsidR="00830582">
        <w:rPr>
          <w:rFonts w:ascii="ATraditional Arabic" w:hAnsi="ATraditional Arabic" w:hint="cs"/>
          <w:sz w:val="28"/>
          <w:rtl/>
        </w:rPr>
        <w:t>؛</w:t>
      </w:r>
      <w:r w:rsidRPr="00CB0A77">
        <w:rPr>
          <w:rFonts w:ascii="ATraditional Arabic" w:hAnsi="ATraditional Arabic" w:hint="cs"/>
          <w:sz w:val="28"/>
          <w:rtl/>
        </w:rPr>
        <w:t xml:space="preserve"> لحديث ابن عمر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المكاتب عبد ما بقي عليه درهم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إلا أنه موقوف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وقد رفعه ابن قانع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وأعله بالانقطاع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وأخرجه من.."</w:t>
      </w:r>
    </w:p>
    <w:p w14:paraId="07985079" w14:textId="77777777" w:rsidR="008E3793" w:rsidRPr="00CB0A77" w:rsidRDefault="008E3793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ابن قانع له معجم الصحابة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يذكر فيه أحاديث كل صحابي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ويستفاد منه في باب التخريج.</w:t>
      </w:r>
    </w:p>
    <w:p w14:paraId="7953DE29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217ED18B" w14:textId="77777777" w:rsidR="00830582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"وقد رفعه ابن قانع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وأعله بالانقطاع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وأخرجه من طريق عمرو بن شعيب عن أبيه عن جده أبو داود والنسائي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لكن قال الشافعي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لم أر</w:t>
      </w:r>
      <w:r w:rsidR="00830582">
        <w:rPr>
          <w:rFonts w:ascii="ATraditional Arabic" w:hAnsi="ATraditional Arabic" w:hint="cs"/>
          <w:sz w:val="28"/>
          <w:rtl/>
        </w:rPr>
        <w:t>َ</w:t>
      </w:r>
      <w:r w:rsidRPr="00CB0A77">
        <w:rPr>
          <w:rFonts w:ascii="ATraditional Arabic" w:hAnsi="ATraditional Arabic" w:hint="cs"/>
          <w:sz w:val="28"/>
          <w:rtl/>
        </w:rPr>
        <w:t xml:space="preserve"> من رضيت من أهل العلم يثبته كما تقدم</w:t>
      </w:r>
      <w:r w:rsidR="00830582">
        <w:rPr>
          <w:rFonts w:ascii="ATraditional Arabic" w:hAnsi="ATraditional Arabic" w:hint="cs"/>
          <w:sz w:val="28"/>
          <w:rtl/>
        </w:rPr>
        <w:t>.</w:t>
      </w:r>
      <w:r w:rsidRPr="00CB0A77">
        <w:rPr>
          <w:rFonts w:ascii="ATraditional Arabic" w:hAnsi="ATraditional Arabic" w:hint="cs"/>
          <w:sz w:val="28"/>
          <w:rtl/>
        </w:rPr>
        <w:t xml:space="preserve"> وقد أخرج أبو داود والترمذي والنسائي من حديث علي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عليه السلام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وابن عباس مرفوعين بلفظ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="00830582" w:rsidRPr="00830582">
        <w:rPr>
          <w:rFonts w:ascii="ATraditional Arabic" w:hAnsi="ATraditional Arabic"/>
          <w:color w:val="0000FF"/>
          <w:sz w:val="28"/>
          <w:rtl/>
        </w:rPr>
        <w:t>«</w:t>
      </w:r>
      <w:r w:rsidRPr="00830582">
        <w:rPr>
          <w:rFonts w:ascii="ATraditional Arabic" w:hAnsi="ATraditional Arabic" w:hint="cs"/>
          <w:color w:val="0000FF"/>
          <w:sz w:val="28"/>
          <w:rtl/>
        </w:rPr>
        <w:t>المكاتَب يعتق بقدر ما أدى</w:t>
      </w:r>
      <w:r w:rsidR="00830582" w:rsidRPr="00830582">
        <w:rPr>
          <w:rFonts w:ascii="ATraditional Arabic" w:hAnsi="ATraditional Arabic" w:hint="cs"/>
          <w:color w:val="0000FF"/>
          <w:sz w:val="28"/>
          <w:rtl/>
        </w:rPr>
        <w:t>،</w:t>
      </w:r>
      <w:r w:rsidRPr="00830582">
        <w:rPr>
          <w:rFonts w:ascii="ATraditional Arabic" w:hAnsi="ATraditional Arabic" w:hint="cs"/>
          <w:color w:val="0000FF"/>
          <w:sz w:val="28"/>
          <w:rtl/>
        </w:rPr>
        <w:t xml:space="preserve"> ويرث</w:t>
      </w:r>
      <w:r w:rsidR="00830582" w:rsidRPr="00830582">
        <w:rPr>
          <w:rFonts w:ascii="ATraditional Arabic" w:hAnsi="ATraditional Arabic" w:hint="cs"/>
          <w:color w:val="0000FF"/>
          <w:sz w:val="28"/>
          <w:rtl/>
        </w:rPr>
        <w:t>،</w:t>
      </w:r>
      <w:r w:rsidRPr="00830582">
        <w:rPr>
          <w:rFonts w:ascii="ATraditional Arabic" w:hAnsi="ATraditional Arabic" w:hint="cs"/>
          <w:color w:val="0000FF"/>
          <w:sz w:val="28"/>
          <w:rtl/>
        </w:rPr>
        <w:t xml:space="preserve"> ويقام عليه الحد بقدر ما عتق</w:t>
      </w:r>
      <w:r w:rsidR="00830582" w:rsidRPr="00830582">
        <w:rPr>
          <w:rFonts w:ascii="ATraditional Arabic" w:hAnsi="ATraditional Arabic"/>
          <w:color w:val="0000FF"/>
          <w:sz w:val="28"/>
          <w:rtl/>
        </w:rPr>
        <w:t>»</w:t>
      </w:r>
      <w:r w:rsidR="00830582">
        <w:rPr>
          <w:rFonts w:ascii="ATraditional Arabic" w:hAnsi="ATraditional Arabic" w:hint="cs"/>
          <w:color w:val="0000FF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ولا علة له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وهو يؤيِّد حديث الباب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ولعله هو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وإنما اختلف لفظه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وتقدم الخلاف في المسألة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وبيان الراجح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193984B6" w14:textId="77777777" w:rsidR="00830582" w:rsidRDefault="008E3793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وعن عمرو بن الحارث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وهو عمرو بن الحارث بن أبي ضرار بكسر الضاد المعجمة وراء خفيفة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عداده في أهل الكوفة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روى عنه أبو وائل شقيق بن سلمة وغيره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قاله المصنف في التقريب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4EA4EAF8" w14:textId="77777777" w:rsidR="00830582" w:rsidRDefault="008E3793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أخي جويرية أم المؤمنين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رضي الله عنها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أنه 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ما ترك رسول الله -صلى الله عليه وسلم- عند موته درهم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ولا دينار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ولا عبد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ولا أمة ولا شيئ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إلا بغلته البيضاء وسلاحه وأرض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جعلها صدقة</w:t>
      </w:r>
      <w:r w:rsidR="00830582">
        <w:rPr>
          <w:rFonts w:ascii="ATraditional Arabic" w:hAnsi="ATraditional Arabic" w:hint="cs"/>
          <w:sz w:val="28"/>
          <w:rtl/>
        </w:rPr>
        <w:t>.</w:t>
      </w:r>
      <w:r w:rsidRPr="00CB0A77">
        <w:rPr>
          <w:rFonts w:ascii="ATraditional Arabic" w:hAnsi="ATraditional Arabic" w:hint="cs"/>
          <w:sz w:val="28"/>
          <w:rtl/>
        </w:rPr>
        <w:t xml:space="preserve"> رواه البخاري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27D7166B" w14:textId="77777777" w:rsidR="00830582" w:rsidRDefault="008E3793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الحديث دليل على ما كان عليه -صلى الله عليه وسلم- من تنزهه عن الدنيا وأدناسها وأعراضها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وخلو قلبه وقالبه عن الاشتغال بها</w:t>
      </w:r>
      <w:r w:rsidR="00830582">
        <w:rPr>
          <w:rFonts w:ascii="ATraditional Arabic" w:hAnsi="ATraditional Arabic" w:hint="cs"/>
          <w:sz w:val="28"/>
          <w:rtl/>
        </w:rPr>
        <w:t>؛</w:t>
      </w:r>
      <w:r w:rsidRPr="00CB0A77">
        <w:rPr>
          <w:rFonts w:ascii="ATraditional Arabic" w:hAnsi="ATraditional Arabic" w:hint="cs"/>
          <w:sz w:val="28"/>
          <w:rtl/>
        </w:rPr>
        <w:t xml:space="preserve"> لأنه متفرِّغ للإقبال على تبليغ ما أ</w:t>
      </w:r>
      <w:r w:rsidR="00830582">
        <w:rPr>
          <w:rFonts w:ascii="ATraditional Arabic" w:hAnsi="ATraditional Arabic" w:hint="cs"/>
          <w:sz w:val="28"/>
          <w:rtl/>
        </w:rPr>
        <w:t>ُ</w:t>
      </w:r>
      <w:r w:rsidRPr="00CB0A77">
        <w:rPr>
          <w:rFonts w:ascii="ATraditional Arabic" w:hAnsi="ATraditional Arabic" w:hint="cs"/>
          <w:sz w:val="28"/>
          <w:rtl/>
        </w:rPr>
        <w:t>مر به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وعبادة مولاه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والاشتغال بما يقربه إليه وما يرضاه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0183D70C" w14:textId="77777777" w:rsidR="00830582" w:rsidRDefault="008E3793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وقوله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ولا عبد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وأمة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وقد قدمنا أنه -صلى الله عليه وسلم- أعتق ثلاث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وستين رقبة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فلم يمت وعنده مملوك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والأرض التي جعلها صدقة قال أبو داود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كانت نخل بني الن</w:t>
      </w:r>
      <w:r w:rsidR="00830582">
        <w:rPr>
          <w:rFonts w:ascii="ATraditional Arabic" w:hAnsi="ATraditional Arabic" w:hint="cs"/>
          <w:sz w:val="28"/>
          <w:rtl/>
        </w:rPr>
        <w:t>ض</w:t>
      </w:r>
      <w:r w:rsidRPr="00CB0A77">
        <w:rPr>
          <w:rFonts w:ascii="ATraditional Arabic" w:hAnsi="ATraditional Arabic" w:hint="cs"/>
          <w:sz w:val="28"/>
          <w:rtl/>
        </w:rPr>
        <w:t>ير لرسول الله -صلى الله عليه وسلم- خاصة له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أعطاه الله إياها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فقال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ما أفاء الله على رسوله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فأعطى أكثرها للمهاجرين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وبقي منها صدقة رسول الله -صلى الله عليه وسلم- التي في أيدي بني فاطمة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39DDA879" w14:textId="77777777" w:rsidR="008E3793" w:rsidRPr="00CB0A77" w:rsidRDefault="008E3793" w:rsidP="00830582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ولأبي داود أيض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من طريق ابن شهاب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كانت لرسول الله -صلى الله عليه وسلم- ثلاث صفايا بنو النضير وخيبر وفدك."</w:t>
      </w:r>
    </w:p>
    <w:p w14:paraId="0794FDE2" w14:textId="77777777" w:rsidR="008E3793" w:rsidRPr="00CB0A77" w:rsidRDefault="008E3793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يعني ما يصطفيه لنفسه -عليه الصلاة والسلام-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لكنه لا يورَث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لا يورَث كما قال النبي -عليه الصلاة والسلام-</w:t>
      </w:r>
      <w:r w:rsidR="00830582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CB0A77" w:rsidRPr="00830582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«</w:t>
      </w:r>
      <w:r w:rsidRPr="00830582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نحن معاشر الأنبياء لا نورَث</w:t>
      </w:r>
      <w:r w:rsidR="00830582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،</w:t>
      </w:r>
      <w:r w:rsidRPr="00830582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 xml:space="preserve"> ما تركنا صدقة</w:t>
      </w:r>
      <w:r w:rsidR="00CB0A77" w:rsidRPr="00830582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»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14:paraId="79DC7075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18D342E6" w14:textId="77777777" w:rsidR="00830582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"فأما بنو النضير فكانت حبس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لنوائبه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وأما فدك فكانت حبس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لأبناء السبيل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وأما خيبر فجزأها بين المسلمين ثم قسم جزء</w:t>
      </w:r>
      <w:r w:rsidR="00830582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لنفقة أهله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وما فضل منه جعله في فقراء المهاجرين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7BBA37E9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وعن ابن عباس 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رضي الله عنهما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أنه 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قال رسول الله -صلى الله عليه وسلم-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="00CB0A77" w:rsidRPr="00830582">
        <w:rPr>
          <w:rFonts w:ascii="ATraditional Arabic" w:hAnsi="ATraditional Arabic" w:hint="cs"/>
          <w:color w:val="0000FF"/>
          <w:sz w:val="28"/>
          <w:rtl/>
        </w:rPr>
        <w:t>«</w:t>
      </w:r>
      <w:r w:rsidRPr="00830582">
        <w:rPr>
          <w:rFonts w:ascii="ATraditional Arabic" w:hAnsi="ATraditional Arabic" w:hint="cs"/>
          <w:color w:val="0000FF"/>
          <w:sz w:val="28"/>
          <w:rtl/>
        </w:rPr>
        <w:t>أيما أمة ولدت من سيدها فهي حرة بعد موته</w:t>
      </w:r>
      <w:r w:rsidR="00CB0A77" w:rsidRPr="00830582">
        <w:rPr>
          <w:rFonts w:ascii="ATraditional Arabic" w:hAnsi="ATraditional Arabic" w:hint="cs"/>
          <w:color w:val="0000FF"/>
          <w:sz w:val="28"/>
          <w:rtl/>
        </w:rPr>
        <w:t>»</w:t>
      </w:r>
      <w:r w:rsidRPr="00CB0A77">
        <w:rPr>
          <w:rFonts w:ascii="ATraditional Arabic" w:hAnsi="ATraditional Arabic" w:hint="cs"/>
          <w:sz w:val="28"/>
          <w:rtl/>
        </w:rPr>
        <w:t>."</w:t>
      </w:r>
    </w:p>
    <w:p w14:paraId="31FFD4FD" w14:textId="77777777" w:rsidR="008E3793" w:rsidRPr="00CB0A77" w:rsidRDefault="008E3793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هي التي تسمى أم ولد.</w:t>
      </w:r>
    </w:p>
    <w:p w14:paraId="3E9AC4C1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527AE798" w14:textId="77777777" w:rsidR="00830582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"أخرجه ابن ماجه والحاكم بإسناد ضعيف</w:t>
      </w:r>
      <w:r w:rsidR="00830582">
        <w:rPr>
          <w:rFonts w:ascii="ATraditional Arabic" w:hAnsi="ATraditional Arabic" w:hint="cs"/>
          <w:sz w:val="28"/>
          <w:rtl/>
        </w:rPr>
        <w:t>؛</w:t>
      </w:r>
      <w:r w:rsidRPr="00CB0A77">
        <w:rPr>
          <w:rFonts w:ascii="ATraditional Arabic" w:hAnsi="ATraditional Arabic" w:hint="cs"/>
          <w:sz w:val="28"/>
          <w:rtl/>
        </w:rPr>
        <w:t xml:space="preserve"> إذ في سنده الحسين بن عبد الله الهاشمي ضعيف جد</w:t>
      </w:r>
      <w:r w:rsidR="00830582">
        <w:rPr>
          <w:rFonts w:ascii="ATraditional Arabic" w:hAnsi="ATraditional Arabic" w:hint="cs"/>
          <w:sz w:val="28"/>
          <w:rtl/>
        </w:rPr>
        <w:t>ًّ</w:t>
      </w:r>
      <w:r w:rsidRPr="00CB0A77">
        <w:rPr>
          <w:rFonts w:ascii="ATraditional Arabic" w:hAnsi="ATraditional Arabic" w:hint="cs"/>
          <w:sz w:val="28"/>
          <w:rtl/>
        </w:rPr>
        <w:t>ا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ورجح جماعة وقفه على عمر 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رضي الله عنه</w:t>
      </w:r>
      <w:r w:rsidR="00830582">
        <w:rPr>
          <w:rFonts w:ascii="ATraditional Arabic" w:hAnsi="ATraditional Arabic" w:hint="cs"/>
          <w:sz w:val="28"/>
          <w:rtl/>
        </w:rPr>
        <w:t>-.</w:t>
      </w:r>
    </w:p>
    <w:p w14:paraId="501396FF" w14:textId="77777777" w:rsidR="00830582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الحديث دال على حرية أم الولد بعد وفاة سيدها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وعليه دل الحديث الأول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حيث 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ولا أمة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فإنه -صلى الله عليه وسلم- توفي وخلَّف مارية القبطية أم إبراهيم -صلى الله عليه وسلم-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وتوفيت في أيام عمر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فدل على أنها عتقت بوفاته -صلى الله عليه وسلم-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ولأجل هذا الحكم ذكر المصنف الحديث الأول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وتقدم الكلام في أم الولد مستوفى في كتاب البيع</w:t>
      </w:r>
      <w:r w:rsidR="00830582">
        <w:rPr>
          <w:rFonts w:ascii="ATraditional Arabic" w:hAnsi="ATraditional Arabic" w:hint="cs"/>
          <w:sz w:val="28"/>
          <w:rtl/>
        </w:rPr>
        <w:t>.</w:t>
      </w:r>
    </w:p>
    <w:p w14:paraId="1A949A3E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وعن سهل بن حَنيف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رضي الله عنه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.."</w:t>
      </w:r>
    </w:p>
    <w:p w14:paraId="51EDFBB0" w14:textId="77777777" w:rsidR="008E3793" w:rsidRPr="00CB0A77" w:rsidRDefault="008E3793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حُنَيْف.</w:t>
      </w:r>
    </w:p>
    <w:p w14:paraId="31DD6D80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16BE83D2" w14:textId="77777777" w:rsidR="008E3793" w:rsidRPr="00CB0A77" w:rsidRDefault="008E3793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"وعن سهل بن حُنَيْف 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رضي الله عنه</w:t>
      </w:r>
      <w:r w:rsidR="00830582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أن رسول الله -صلى الله عليه وسلم- قال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="00CB0A77" w:rsidRPr="00830582">
        <w:rPr>
          <w:rFonts w:ascii="ATraditional Arabic" w:hAnsi="ATraditional Arabic" w:hint="cs"/>
          <w:color w:val="0000FF"/>
          <w:sz w:val="28"/>
          <w:rtl/>
        </w:rPr>
        <w:t>«</w:t>
      </w:r>
      <w:r w:rsidRPr="00830582">
        <w:rPr>
          <w:rFonts w:ascii="ATraditional Arabic" w:hAnsi="ATraditional Arabic" w:hint="cs"/>
          <w:color w:val="0000FF"/>
          <w:sz w:val="28"/>
          <w:rtl/>
        </w:rPr>
        <w:t>من أعان مجاهد</w:t>
      </w:r>
      <w:r w:rsidR="00830582">
        <w:rPr>
          <w:rFonts w:ascii="ATraditional Arabic" w:hAnsi="ATraditional Arabic" w:hint="cs"/>
          <w:color w:val="0000FF"/>
          <w:sz w:val="28"/>
          <w:rtl/>
        </w:rPr>
        <w:t>ً</w:t>
      </w:r>
      <w:r w:rsidRPr="00830582">
        <w:rPr>
          <w:rFonts w:ascii="ATraditional Arabic" w:hAnsi="ATraditional Arabic" w:hint="cs"/>
          <w:color w:val="0000FF"/>
          <w:sz w:val="28"/>
          <w:rtl/>
        </w:rPr>
        <w:t>ا في سبيل الله أو غارم</w:t>
      </w:r>
      <w:r w:rsidR="00830582">
        <w:rPr>
          <w:rFonts w:ascii="ATraditional Arabic" w:hAnsi="ATraditional Arabic" w:hint="cs"/>
          <w:color w:val="0000FF"/>
          <w:sz w:val="28"/>
          <w:rtl/>
        </w:rPr>
        <w:t>ً</w:t>
      </w:r>
      <w:r w:rsidRPr="00830582">
        <w:rPr>
          <w:rFonts w:ascii="ATraditional Arabic" w:hAnsi="ATraditional Arabic" w:hint="cs"/>
          <w:color w:val="0000FF"/>
          <w:sz w:val="28"/>
          <w:rtl/>
        </w:rPr>
        <w:t>ا في عسرته</w:t>
      </w:r>
      <w:r w:rsidR="00CB0A77" w:rsidRPr="00830582">
        <w:rPr>
          <w:rFonts w:ascii="ATraditional Arabic" w:hAnsi="ATraditional Arabic" w:hint="cs"/>
          <w:color w:val="0000FF"/>
          <w:sz w:val="28"/>
          <w:rtl/>
        </w:rPr>
        <w:t>»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الغارم الذي يلتزم ما ضمنه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ويكفل له ويؤديه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قاله في النهاية.."</w:t>
      </w:r>
    </w:p>
    <w:p w14:paraId="25D3CB3C" w14:textId="77777777" w:rsidR="008E3793" w:rsidRPr="00CB0A77" w:rsidRDefault="00CB0A77" w:rsidP="008E3793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ضمنه وتكفَّل به هذا الذي يلتزم ما ضمنه وتكفَّل به.</w:t>
      </w:r>
    </w:p>
    <w:p w14:paraId="49287C43" w14:textId="77777777" w:rsidR="00CB0A77" w:rsidRPr="00CB0A77" w:rsidRDefault="00CB0A77" w:rsidP="008E3793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3133EA69" w14:textId="77777777" w:rsidR="008F7804" w:rsidRDefault="00CB0A77" w:rsidP="00CB0A77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"الغارم الذي يلتزم ما ضمنه وتكفل به ويؤديه</w:t>
      </w:r>
      <w:r w:rsidR="00830582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قاله في النهاية</w:t>
      </w:r>
      <w:r w:rsidR="00830582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30582">
        <w:rPr>
          <w:rFonts w:ascii="ATraditional Arabic" w:hAnsi="ATraditional Arabic" w:hint="cs"/>
          <w:color w:val="0000FF"/>
          <w:sz w:val="28"/>
          <w:rtl/>
        </w:rPr>
        <w:t>«أو مكاتب</w:t>
      </w:r>
      <w:r w:rsidR="008F7804">
        <w:rPr>
          <w:rFonts w:ascii="ATraditional Arabic" w:hAnsi="ATraditional Arabic" w:hint="cs"/>
          <w:color w:val="0000FF"/>
          <w:sz w:val="28"/>
          <w:rtl/>
        </w:rPr>
        <w:t>ً</w:t>
      </w:r>
      <w:r w:rsidRPr="00830582">
        <w:rPr>
          <w:rFonts w:ascii="ATraditional Arabic" w:hAnsi="ATraditional Arabic" w:hint="cs"/>
          <w:color w:val="0000FF"/>
          <w:sz w:val="28"/>
          <w:rtl/>
        </w:rPr>
        <w:t>ا في رقبته أظله الله يوم لا ظل إلا ظله»</w:t>
      </w:r>
      <w:r w:rsidR="00830582">
        <w:rPr>
          <w:rFonts w:ascii="ATraditional Arabic" w:hAnsi="ATraditional Arabic" w:hint="cs"/>
          <w:sz w:val="28"/>
          <w:rtl/>
        </w:rPr>
        <w:t>.</w:t>
      </w:r>
      <w:r w:rsidRPr="00CB0A77">
        <w:rPr>
          <w:rFonts w:ascii="ATraditional Arabic" w:hAnsi="ATraditional Arabic" w:hint="cs"/>
          <w:sz w:val="28"/>
          <w:rtl/>
        </w:rPr>
        <w:t xml:space="preserve"> رواه أحمد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وصححه الحاكم</w:t>
      </w:r>
      <w:r w:rsidR="008F7804">
        <w:rPr>
          <w:rFonts w:ascii="ATraditional Arabic" w:hAnsi="ATraditional Arabic" w:hint="cs"/>
          <w:sz w:val="28"/>
          <w:rtl/>
        </w:rPr>
        <w:t>.</w:t>
      </w:r>
    </w:p>
    <w:p w14:paraId="2FB49058" w14:textId="77777777" w:rsidR="00CB0A77" w:rsidRPr="00CB0A77" w:rsidRDefault="00CB0A77" w:rsidP="008F7804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 xml:space="preserve"> فيه دليل على عظم أجر هذه الإعانة بمن ذكر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وذُكر هنا لأجل المكاتَب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وقد قال تعالى في المكاتَب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{</w:t>
      </w:r>
      <w:r w:rsidRPr="008F7804">
        <w:rPr>
          <w:rStyle w:val="-"/>
          <w:color w:val="FF0000"/>
          <w:sz w:val="28"/>
          <w:szCs w:val="28"/>
          <w:rtl/>
        </w:rPr>
        <w:t>فَكَاتِبُوهُمْ إِنْ عَلِمْتُمْ فِيهِمْ خَيْراً وَآتُوهُم مِّن مَّالِ اللَّهِ الَّذِي آتَاكُمْ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}</w:t>
      </w:r>
      <w:r w:rsidRPr="00CB0A77">
        <w:rPr>
          <w:rFonts w:ascii="ATraditional Arabic" w:hAnsi="ATraditional Arabic"/>
          <w:sz w:val="28"/>
          <w:rtl/>
        </w:rPr>
        <w:t xml:space="preserve"> [سورة النــور:33]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وقد أخرج النسائي من حديث علي </w:t>
      </w:r>
      <w:r w:rsidR="008F7804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رضي الله عنه</w:t>
      </w:r>
      <w:r w:rsidR="008F7804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مرفوع</w:t>
      </w:r>
      <w:r w:rsidR="008F7804">
        <w:rPr>
          <w:rFonts w:ascii="ATraditional Arabic" w:hAnsi="ATraditional Arabic" w:hint="cs"/>
          <w:sz w:val="28"/>
          <w:rtl/>
        </w:rPr>
        <w:t>ً</w:t>
      </w:r>
      <w:r w:rsidRPr="00CB0A77">
        <w:rPr>
          <w:rFonts w:ascii="ATraditional Arabic" w:hAnsi="ATraditional Arabic" w:hint="cs"/>
          <w:sz w:val="28"/>
          <w:rtl/>
        </w:rPr>
        <w:t>ا أنه -صلى الله عليه وسلم- قال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«</w:t>
      </w:r>
      <w:r w:rsidRPr="008F7804">
        <w:rPr>
          <w:rFonts w:ascii="ATraditional Arabic" w:hAnsi="ATraditional Arabic" w:hint="cs"/>
          <w:color w:val="0000FF"/>
          <w:sz w:val="28"/>
          <w:rtl/>
        </w:rPr>
        <w:t>في الآية ربع الكتابة</w:t>
      </w:r>
      <w:r w:rsidRPr="00CB0A77">
        <w:rPr>
          <w:rFonts w:ascii="ATraditional Arabic" w:hAnsi="ATraditional Arabic" w:hint="cs"/>
          <w:sz w:val="28"/>
          <w:rtl/>
        </w:rPr>
        <w:t>»."</w:t>
      </w:r>
    </w:p>
    <w:p w14:paraId="3D123D69" w14:textId="77777777" w:rsidR="00CB0A77" w:rsidRPr="00CB0A77" w:rsidRDefault="00CB0A77" w:rsidP="00CB0A77">
      <w:pPr>
        <w:rPr>
          <w:rFonts w:ascii="ATraditional Arabic" w:hAnsi="ATraditional Arabic"/>
          <w:b w:val="0"/>
          <w:bCs w:val="0"/>
          <w:sz w:val="28"/>
          <w:rtl/>
        </w:rPr>
      </w:pPr>
      <w:r w:rsidRPr="008F7804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Pr="008F7804">
        <w:rPr>
          <w:rStyle w:val="-"/>
          <w:color w:val="FF0000"/>
          <w:sz w:val="28"/>
          <w:szCs w:val="28"/>
          <w:rtl/>
        </w:rPr>
        <w:t>وَآتُوهُم مِّن مَّالِ اللَّهِ</w:t>
      </w:r>
      <w:r w:rsidRPr="008F7804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Pr="00CB0A77">
        <w:rPr>
          <w:rFonts w:ascii="ATraditional Arabic" w:hAnsi="ATraditional Arabic"/>
          <w:b w:val="0"/>
          <w:bCs w:val="0"/>
          <w:sz w:val="28"/>
          <w:rtl/>
        </w:rPr>
        <w:t xml:space="preserve"> [سورة النــور:33]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يعني ربعها.</w:t>
      </w:r>
    </w:p>
    <w:p w14:paraId="7FCABCE2" w14:textId="77777777" w:rsidR="00CB0A77" w:rsidRPr="00CB0A77" w:rsidRDefault="00CB0A77" w:rsidP="00CB0A77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أحسن الله إليك.</w:t>
      </w:r>
    </w:p>
    <w:p w14:paraId="1FBD1ED8" w14:textId="77777777" w:rsidR="00CB0A77" w:rsidRPr="00CB0A77" w:rsidRDefault="00CB0A77" w:rsidP="00CB0A77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"قال النسائي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أي الصواب وقفه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قال الح</w:t>
      </w:r>
      <w:r w:rsidR="008F7804">
        <w:rPr>
          <w:rFonts w:ascii="ATraditional Arabic" w:hAnsi="ATraditional Arabic" w:hint="cs"/>
          <w:sz w:val="28"/>
          <w:rtl/>
        </w:rPr>
        <w:t>اك</w:t>
      </w:r>
      <w:r w:rsidRPr="00CB0A77">
        <w:rPr>
          <w:rFonts w:ascii="ATraditional Arabic" w:hAnsi="ATraditional Arabic" w:hint="cs"/>
          <w:sz w:val="28"/>
          <w:rtl/>
        </w:rPr>
        <w:t>م في رواية الرفع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صحيح الإسناد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وقد فَسَّر قوله تعالى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{</w:t>
      </w:r>
      <w:r w:rsidRPr="008F7804">
        <w:rPr>
          <w:rStyle w:val="-"/>
          <w:color w:val="FF0000"/>
          <w:sz w:val="28"/>
          <w:szCs w:val="28"/>
          <w:rtl/>
        </w:rPr>
        <w:t>وَفِي الرِّقَابِ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}</w:t>
      </w:r>
      <w:r w:rsidRPr="00CB0A77">
        <w:rPr>
          <w:rFonts w:ascii="ATraditional Arabic" w:hAnsi="ATraditional Arabic"/>
          <w:sz w:val="28"/>
          <w:rtl/>
        </w:rPr>
        <w:t xml:space="preserve"> [سورة البقرة:177]</w:t>
      </w:r>
      <w:r w:rsidRPr="00CB0A77">
        <w:rPr>
          <w:rFonts w:ascii="ATraditional Arabic" w:hAnsi="ATraditional Arabic" w:hint="cs"/>
          <w:sz w:val="28"/>
          <w:rtl/>
        </w:rPr>
        <w:t>.."</w:t>
      </w:r>
    </w:p>
    <w:p w14:paraId="3554F7F2" w14:textId="77777777" w:rsidR="00CB0A77" w:rsidRPr="00CB0A77" w:rsidRDefault="00CB0A77" w:rsidP="00CB0A77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وقد فُسِّر..</w:t>
      </w:r>
    </w:p>
    <w:p w14:paraId="17B8D097" w14:textId="77777777" w:rsidR="00CB0A77" w:rsidRPr="00CB0A77" w:rsidRDefault="00CB0A77" w:rsidP="00CB0A77">
      <w:pPr>
        <w:rPr>
          <w:rFonts w:ascii="ATraditional Arabic" w:hAnsi="ATraditional Arabic"/>
          <w:sz w:val="28"/>
          <w:rtl/>
        </w:rPr>
      </w:pPr>
      <w:r w:rsidRPr="00CB0A77">
        <w:rPr>
          <w:rFonts w:ascii="ATraditional Arabic" w:hAnsi="ATraditional Arabic" w:hint="cs"/>
          <w:sz w:val="28"/>
          <w:rtl/>
        </w:rPr>
        <w:t>"وقد فُسِّر قوله تعالى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{</w:t>
      </w:r>
      <w:r w:rsidRPr="008F7804">
        <w:rPr>
          <w:rStyle w:val="-"/>
          <w:color w:val="FF0000"/>
          <w:sz w:val="28"/>
          <w:szCs w:val="28"/>
          <w:rtl/>
        </w:rPr>
        <w:t>وَفِي الرِّقَابِ</w:t>
      </w:r>
      <w:r w:rsidRPr="008F7804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}</w:t>
      </w:r>
      <w:r w:rsidRPr="00CB0A77">
        <w:rPr>
          <w:rFonts w:ascii="ATraditional Arabic" w:hAnsi="ATraditional Arabic"/>
          <w:sz w:val="28"/>
          <w:rtl/>
        </w:rPr>
        <w:t xml:space="preserve"> [سورة البقرة:177]</w:t>
      </w:r>
      <w:r w:rsidRPr="00CB0A77">
        <w:rPr>
          <w:rFonts w:ascii="ATraditional Arabic" w:hAnsi="ATraditional Arabic" w:hint="cs"/>
          <w:sz w:val="28"/>
          <w:rtl/>
        </w:rPr>
        <w:t xml:space="preserve"> بإعانة المكاتَبين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وأخرج ابن جرير وغيره عن علي </w:t>
      </w:r>
      <w:r w:rsidR="008F7804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>عليه السلام</w:t>
      </w:r>
      <w:r w:rsidR="008F7804">
        <w:rPr>
          <w:rFonts w:ascii="ATraditional Arabic" w:hAnsi="ATraditional Arabic" w:hint="cs"/>
          <w:sz w:val="28"/>
          <w:rtl/>
        </w:rPr>
        <w:t>-</w:t>
      </w:r>
      <w:r w:rsidRPr="00CB0A77">
        <w:rPr>
          <w:rFonts w:ascii="ATraditional Arabic" w:hAnsi="ATraditional Arabic" w:hint="cs"/>
          <w:sz w:val="28"/>
          <w:rtl/>
        </w:rPr>
        <w:t xml:space="preserve"> أنه قال</w:t>
      </w:r>
      <w:r w:rsidR="008F7804">
        <w:rPr>
          <w:rFonts w:ascii="ATraditional Arabic" w:hAnsi="ATraditional Arabic" w:hint="cs"/>
          <w:sz w:val="28"/>
          <w:rtl/>
        </w:rPr>
        <w:t>:</w:t>
      </w:r>
      <w:r w:rsidRPr="00CB0A77">
        <w:rPr>
          <w:rFonts w:ascii="ATraditional Arabic" w:hAnsi="ATraditional Arabic" w:hint="cs"/>
          <w:sz w:val="28"/>
          <w:rtl/>
        </w:rPr>
        <w:t xml:space="preserve"> أمر الله تعالى السيد أن يدع الربع للمكاتَب من ثمنه</w:t>
      </w:r>
      <w:r w:rsidR="008F7804">
        <w:rPr>
          <w:rFonts w:ascii="ATraditional Arabic" w:hAnsi="ATraditional Arabic" w:hint="cs"/>
          <w:sz w:val="28"/>
          <w:rtl/>
        </w:rPr>
        <w:t>.</w:t>
      </w:r>
      <w:r w:rsidRPr="00CB0A77">
        <w:rPr>
          <w:rFonts w:ascii="ATraditional Arabic" w:hAnsi="ATraditional Arabic" w:hint="cs"/>
          <w:sz w:val="28"/>
          <w:rtl/>
        </w:rPr>
        <w:t xml:space="preserve"> وهذا تعليم من الله تعالى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وليس بفريضة</w:t>
      </w:r>
      <w:r w:rsidR="008F7804">
        <w:rPr>
          <w:rFonts w:ascii="ATraditional Arabic" w:hAnsi="ATraditional Arabic" w:hint="cs"/>
          <w:sz w:val="28"/>
          <w:rtl/>
        </w:rPr>
        <w:t>،</w:t>
      </w:r>
      <w:r w:rsidRPr="00CB0A77">
        <w:rPr>
          <w:rFonts w:ascii="ATraditional Arabic" w:hAnsi="ATraditional Arabic" w:hint="cs"/>
          <w:sz w:val="28"/>
          <w:rtl/>
        </w:rPr>
        <w:t xml:space="preserve"> ولكن فيه أجر."</w:t>
      </w:r>
    </w:p>
    <w:p w14:paraId="2826E3E2" w14:textId="77777777" w:rsidR="00CB0A77" w:rsidRPr="00CB0A77" w:rsidRDefault="00CB0A77" w:rsidP="00CB0A77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كل ما كان من هذا النوع فيه أجر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كل إعانة لمسلم فإن فيه أجر</w:t>
      </w:r>
      <w:r w:rsidR="008F7804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عظيم</w:t>
      </w:r>
      <w:r w:rsidR="008F7804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سواء كان مكاتَب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أو أسير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عاني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أو غارم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مدين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ا ما لم يكن سبب الدين إثم</w:t>
      </w:r>
      <w:r w:rsidR="008F7804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بسبب محرم فإنه لا يستحق الإعانة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أما إذا كان سببه مباح</w:t>
      </w:r>
      <w:r w:rsidR="008F7804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أو حاجة فإنه يعان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والله في عون العبد ما كان العبد في عون أخيه.</w:t>
      </w:r>
    </w:p>
    <w:p w14:paraId="77012353" w14:textId="77777777" w:rsidR="008F7804" w:rsidRDefault="00CB0A77" w:rsidP="00CB0A77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>والله أعلم</w:t>
      </w:r>
      <w:r w:rsidR="008F7804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14:paraId="01B51946" w14:textId="77777777" w:rsidR="00CB0A77" w:rsidRPr="00CB0A77" w:rsidRDefault="00CB0A77" w:rsidP="00CB0A77">
      <w:pPr>
        <w:rPr>
          <w:rFonts w:ascii="ATraditional Arabic" w:hAnsi="ATraditional Arabic"/>
          <w:b w:val="0"/>
          <w:bCs w:val="0"/>
          <w:sz w:val="28"/>
          <w:rtl/>
        </w:rPr>
      </w:pPr>
      <w:r w:rsidRPr="00CB0A77">
        <w:rPr>
          <w:rFonts w:ascii="ATraditional Arabic" w:hAnsi="ATraditional Arabic" w:hint="cs"/>
          <w:b w:val="0"/>
          <w:bCs w:val="0"/>
          <w:sz w:val="28"/>
          <w:rtl/>
        </w:rPr>
        <w:t xml:space="preserve"> وصلى الله على محمد...</w:t>
      </w:r>
    </w:p>
    <w:sectPr w:rsidR="00CB0A77" w:rsidRPr="00CB0A77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5BAA39" w14:textId="77777777" w:rsidR="00101EBB" w:rsidRDefault="00101EBB" w:rsidP="00235F65">
      <w:r>
        <w:separator/>
      </w:r>
    </w:p>
  </w:endnote>
  <w:endnote w:type="continuationSeparator" w:id="0">
    <w:p w14:paraId="17969B75" w14:textId="77777777" w:rsidR="00101EBB" w:rsidRDefault="00101EB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3DA36F7-4109-4B43-AAC2-FBD1EA3850F3}"/>
    <w:embedBold r:id="rId2" w:fontKey="{57EF7221-7D9A-4E2D-B35C-3F1C362323E4}"/>
    <w:embedBoldItalic r:id="rId3" w:fontKey="{A5883F82-674B-4D23-9E08-5E41522E9F1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00A1BFD8-E77A-46FA-BBB5-0196247E6FF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5ECFD494-E0E4-4AE4-8839-F7B09152B44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4104BE98-A236-4A71-9772-695A86F35545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EFF5720B-2673-46CB-AD87-0F77B78F561A}"/>
    <w:embedBold r:id="rId8" w:fontKey="{3595B74D-1167-4DF1-9B5D-640C6B93EFB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AADA5A4D-3A37-4E9A-B881-2324CCF6C87B}"/>
    <w:embedBold r:id="rId10" w:fontKey="{AD087371-D6BE-4DBB-BF12-581A8C37B64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2814F68-B8C3-4D89-9E1C-4B25389BDCC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C23C721-CDC5-4D9A-9AA5-727E98F03CA5}"/>
    <w:embedBold r:id="rId13" w:fontKey="{6AFF77C1-FB36-4467-A3A6-4E3E2172338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6A1A2F2F-086B-4F24-97CA-0EA28773750E}"/>
    <w:embedBold r:id="rId15" w:fontKey="{B42DA561-79AC-4E00-B392-81D5794345F8}"/>
    <w:embedBoldItalic r:id="rId16" w:fontKey="{4281CE68-5D7E-4693-9007-A941891A43F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2D95FE83-7FAD-4995-AE67-0E15F6AFE18A}"/>
    <w:embedBold r:id="rId18" w:fontKey="{5015B5B4-A792-49D4-9C7A-355F658BD07A}"/>
    <w:embedBoldItalic r:id="rId19" w:fontKey="{4F2124E2-699B-40AE-96FD-7EC8125CBB2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44F28A48-399A-418E-A991-E85FA7E36799}"/>
    <w:embedBold r:id="rId21" w:fontKey="{CF8F2A12-E370-420F-A7F7-49299961160C}"/>
    <w:embedBoldItalic r:id="rId22" w:fontKey="{B7D09464-5AD3-4698-8D2F-B624E3BD4D7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5DCAEF62-B8B9-4DC3-9056-0A14F549254B}"/>
    <w:embedBold r:id="rId24" w:fontKey="{051A4784-D58C-4CBC-9392-5DE8034051AA}"/>
    <w:embedItalic r:id="rId25" w:fontKey="{B22D5AAF-FACE-4376-867F-1C336669D4FC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5A66AB37-ED33-4646-B358-60084DDAD26F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43C59D5F-5C77-4BC6-B7CF-B2392C164983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852B9793-1583-4678-B128-B2A9E3EF1EA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2DAF3E9F-A918-4622-BC6F-1A741FBC9CC6}"/>
    <w:embedBold r:id="rId30" w:fontKey="{E9F25B9A-2C08-4476-A0EE-E79C4E3247BB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26EB9109-1C78-4238-866E-E14F5D7D8F13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A2345AF1-F445-4BCC-A0F5-2061D3C410D1}"/>
    <w:embedBold r:id="rId33" w:fontKey="{DFEA0233-9A56-4FEE-BAA9-B8C4CBA2A0F4}"/>
    <w:embedBoldItalic r:id="rId34" w:fontKey="{4ABD00E8-8664-48BF-A82A-E7A6F3173D2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8F5AA" w14:textId="77777777" w:rsidR="0036164A" w:rsidRDefault="0036164A" w:rsidP="00235F65">
    <w:pPr>
      <w:pStyle w:val="Footer"/>
      <w:rPr>
        <w:noProof w:val="0"/>
        <w:rtl/>
      </w:rPr>
    </w:pPr>
  </w:p>
  <w:p w14:paraId="41C53055" w14:textId="77777777" w:rsidR="0036164A" w:rsidRDefault="0036164A" w:rsidP="00235F65">
    <w:pPr>
      <w:pStyle w:val="Footer"/>
      <w:rPr>
        <w:noProof w:val="0"/>
        <w:rtl/>
      </w:rPr>
    </w:pPr>
  </w:p>
  <w:p w14:paraId="44DC01D9" w14:textId="77777777" w:rsidR="0036164A" w:rsidRDefault="0036164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6BCF6B" w14:textId="77777777" w:rsidR="00101EBB" w:rsidRDefault="00101EBB" w:rsidP="00235F65">
      <w:r>
        <w:separator/>
      </w:r>
    </w:p>
  </w:footnote>
  <w:footnote w:type="continuationSeparator" w:id="0">
    <w:p w14:paraId="38042BCD" w14:textId="77777777" w:rsidR="00101EBB" w:rsidRDefault="00101EB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92EF14" w14:textId="77777777" w:rsidR="0036164A" w:rsidRPr="00711431" w:rsidRDefault="00101EB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6700C003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08340FB6" w14:textId="77777777" w:rsidR="0036164A" w:rsidRPr="00711431" w:rsidRDefault="0036164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8F780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22D32402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7894B4C2" w14:textId="77777777" w:rsidR="0036164A" w:rsidRPr="00711431" w:rsidRDefault="0036164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BE7721B" w14:textId="77777777" w:rsidR="0036164A" w:rsidRDefault="0036164A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8F7804">
                  <w:rPr>
                    <w:rFonts w:cs="Traditional Arabic"/>
                    <w:sz w:val="28"/>
                    <w:rtl/>
                  </w:rPr>
                  <w:t>10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2FEAA12B" w14:textId="77777777" w:rsidR="0036164A" w:rsidRPr="00711431" w:rsidRDefault="00101EBB" w:rsidP="00711431">
    <w:pPr>
      <w:pStyle w:val="Header"/>
      <w:rPr>
        <w:b/>
        <w:bCs/>
        <w:noProof w:val="0"/>
        <w:rtl/>
      </w:rPr>
    </w:pPr>
    <w:r>
      <w:rPr>
        <w:rtl/>
      </w:rPr>
      <w:pict w14:anchorId="1919304E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2C3FB5FA" w14:textId="77777777" w:rsidR="0036164A" w:rsidRPr="00AB587C" w:rsidRDefault="0036164A" w:rsidP="00BF2AF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(1432_03)</w:t>
                </w:r>
              </w:p>
            </w:txbxContent>
          </v:textbox>
          <w10:wrap anchorx="page"/>
        </v:shape>
      </w:pict>
    </w:r>
    <w:r>
      <w:rPr>
        <w:rtl/>
      </w:rPr>
      <w:pict w14:anchorId="765ED010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223909" w14:textId="77777777" w:rsidR="0036164A" w:rsidRPr="00711431" w:rsidRDefault="00101EBB" w:rsidP="00711431">
    <w:pPr>
      <w:pStyle w:val="Header"/>
      <w:rPr>
        <w:b/>
        <w:bCs/>
        <w:noProof w:val="0"/>
        <w:rtl/>
      </w:rPr>
    </w:pPr>
    <w:r>
      <w:rPr>
        <w:rtl/>
      </w:rPr>
      <w:pict w14:anchorId="2E60EAB4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65ACD69" w14:textId="77777777" w:rsidR="0036164A" w:rsidRDefault="0036164A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8F7804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58F2F286" w14:textId="77777777" w:rsidR="0036164A" w:rsidRPr="00711431" w:rsidRDefault="00101EBB" w:rsidP="00711431">
    <w:pPr>
      <w:pStyle w:val="Header"/>
      <w:rPr>
        <w:b/>
        <w:bCs/>
        <w:noProof w:val="0"/>
        <w:rtl/>
      </w:rPr>
    </w:pPr>
    <w:r>
      <w:rPr>
        <w:rtl/>
      </w:rPr>
      <w:pict w14:anchorId="5718BCA7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6D08E333" w14:textId="77777777" w:rsidR="0036164A" w:rsidRPr="00711431" w:rsidRDefault="0036164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090101F5" w14:textId="77777777" w:rsidR="0036164A" w:rsidRPr="00711431" w:rsidRDefault="0036164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8F7804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B0A3486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6215F72E" w14:textId="77777777" w:rsidR="0036164A" w:rsidRPr="00711431" w:rsidRDefault="0036164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018DDB11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3A19BB52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646F18A2" w14:textId="77777777" w:rsidR="0036164A" w:rsidRPr="00711431" w:rsidRDefault="0036164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8F780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EBB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C6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5C1"/>
    <w:rsid w:val="0036164A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1F9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2FFC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582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804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AB5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4F03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E60DF80"/>
  <w15:docId w15:val="{A1005237-ED34-423C-BCAD-7DEEDA988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3485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CB0A77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5449A3-7D4E-430D-BDFA-6ABAFBF09A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11654</TotalTime>
  <Pages>1</Pages>
  <Words>2457</Words>
  <Characters>14007</Characters>
  <Application>Microsoft Office Word</Application>
  <DocSecurity>0</DocSecurity>
  <Lines>116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16432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107</cp:revision>
  <cp:lastPrinted>2019-12-25T15:51:00Z</cp:lastPrinted>
  <dcterms:created xsi:type="dcterms:W3CDTF">2012-09-10T20:05:00Z</dcterms:created>
  <dcterms:modified xsi:type="dcterms:W3CDTF">2019-12-25T15:51:00Z</dcterms:modified>
</cp:coreProperties>
</file>