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C0F3" w14:textId="77777777" w:rsidR="00437300" w:rsidRPr="00E26BC6" w:rsidRDefault="00437300" w:rsidP="0078011D">
      <w:pPr>
        <w:framePr w:hSpace="180" w:wrap="around" w:vAnchor="text" w:hAnchor="page" w:x="5565" w:y="-17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E26BC6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D21918">
        <w:rPr>
          <w:rFonts w:ascii="Traditional Arabic" w:hAnsi="Traditional Arabic" w:hint="cs"/>
          <w:b/>
          <w:bCs/>
          <w:color w:val="FF0000"/>
          <w:sz w:val="28"/>
          <w:szCs w:val="28"/>
          <w:rtl/>
        </w:rPr>
        <w:t>{ورفعنا لك ذكرك}</w:t>
      </w:r>
      <w:r w:rsidRPr="00E26BC6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135A11AE" w14:textId="77777777" w:rsidR="0078011D" w:rsidRDefault="0078011D" w:rsidP="0078011D">
      <w:pPr>
        <w:spacing w:line="240" w:lineRule="atLeast"/>
        <w:jc w:val="both"/>
        <w:rPr>
          <w:rFonts w:ascii="Traditional Arabic" w:hAnsi="Traditional Arabic"/>
          <w:sz w:val="28"/>
          <w:szCs w:val="28"/>
        </w:rPr>
      </w:pPr>
    </w:p>
    <w:p w14:paraId="2B85F7EB" w14:textId="756DE0E8" w:rsidR="0078011D" w:rsidRDefault="0078011D" w:rsidP="0078011D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E26BC6">
        <w:rPr>
          <w:rFonts w:ascii="Traditional Arabic" w:hAnsi="Traditional Arabic"/>
          <w:sz w:val="28"/>
          <w:szCs w:val="28"/>
          <w:rtl/>
        </w:rPr>
        <w:t>قال مجاهد</w:t>
      </w:r>
      <w:r w:rsidRPr="00E26BC6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26BC6">
        <w:rPr>
          <w:rFonts w:ascii="Traditional Arabic" w:hAnsi="Traditional Arabic"/>
          <w:sz w:val="28"/>
          <w:szCs w:val="28"/>
          <w:rtl/>
        </w:rPr>
        <w:t xml:space="preserve">في تفسير قول الله -جل وعلا-: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>وَرَفَعۡنَا لَكَ ‌ذِكۡرَكَ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E26BC6">
        <w:rPr>
          <w:rFonts w:ascii="Traditional Arabic" w:hAnsi="Traditional Arabic"/>
          <w:sz w:val="28"/>
          <w:szCs w:val="28"/>
          <w:rtl/>
        </w:rPr>
        <w:t xml:space="preserve"> </w:t>
      </w:r>
      <w:r w:rsidRPr="00E26BC6">
        <w:rPr>
          <w:rFonts w:ascii="Traditional Arabic" w:hAnsi="Traditional Arabic"/>
          <w:sz w:val="20"/>
          <w:szCs w:val="20"/>
          <w:rtl/>
        </w:rPr>
        <w:t>[الشرح</w:t>
      </w:r>
      <w:r w:rsidRPr="00E26BC6">
        <w:rPr>
          <w:rFonts w:ascii="Traditional Arabic" w:hAnsi="Traditional Arabic" w:hint="cs"/>
          <w:sz w:val="20"/>
          <w:szCs w:val="20"/>
          <w:rtl/>
        </w:rPr>
        <w:t>: 4</w:t>
      </w:r>
      <w:r w:rsidRPr="00E26BC6">
        <w:rPr>
          <w:rFonts w:ascii="Traditional Arabic" w:hAnsi="Traditional Arabic"/>
          <w:sz w:val="20"/>
          <w:szCs w:val="20"/>
          <w:rtl/>
        </w:rPr>
        <w:t>]</w:t>
      </w:r>
      <w:r w:rsidRPr="00E26BC6">
        <w:rPr>
          <w:rFonts w:ascii="Traditional Arabic" w:hAnsi="Traditional Arabic"/>
          <w:sz w:val="28"/>
          <w:szCs w:val="28"/>
          <w:rtl/>
        </w:rPr>
        <w:t xml:space="preserve">: </w:t>
      </w:r>
      <w:r w:rsidRPr="00D21918">
        <w:rPr>
          <w:rFonts w:ascii="Traditional Arabic" w:hAnsi="Traditional Arabic"/>
          <w:color w:val="0000FF"/>
          <w:sz w:val="28"/>
          <w:szCs w:val="28"/>
          <w:rtl/>
        </w:rPr>
        <w:t>«لا أ</w:t>
      </w:r>
      <w:r w:rsidRPr="00D21918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D21918">
        <w:rPr>
          <w:rFonts w:ascii="Traditional Arabic" w:hAnsi="Traditional Arabic"/>
          <w:color w:val="0000FF"/>
          <w:sz w:val="28"/>
          <w:szCs w:val="28"/>
          <w:rtl/>
        </w:rPr>
        <w:t>ذك</w:t>
      </w:r>
      <w:r w:rsidRPr="00D21918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D21918">
        <w:rPr>
          <w:rFonts w:ascii="Traditional Arabic" w:hAnsi="Traditional Arabic"/>
          <w:color w:val="0000FF"/>
          <w:sz w:val="28"/>
          <w:szCs w:val="28"/>
          <w:rtl/>
        </w:rPr>
        <w:t>ر إلا ذكرت معي، أشهد أن لا إله إلا الله، وأشهد أن محمدًا رسول الله»</w:t>
      </w:r>
      <w:r w:rsidRPr="00E26BC6">
        <w:rPr>
          <w:rFonts w:ascii="Traditional Arabic" w:hAnsi="Traditional Arabic"/>
          <w:sz w:val="28"/>
          <w:szCs w:val="28"/>
          <w:rtl/>
        </w:rPr>
        <w:t xml:space="preserve">، وعن قتادة: </w:t>
      </w:r>
      <w:r w:rsidRPr="00D21918">
        <w:rPr>
          <w:rFonts w:ascii="Traditional Arabic" w:hAnsi="Traditional Arabic"/>
          <w:color w:val="0000FF"/>
          <w:sz w:val="28"/>
          <w:szCs w:val="28"/>
          <w:rtl/>
        </w:rPr>
        <w:t>«رفع الله ذ</w:t>
      </w:r>
      <w:r w:rsidRPr="00D21918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D21918">
        <w:rPr>
          <w:rFonts w:ascii="Traditional Arabic" w:hAnsi="Traditional Arabic"/>
          <w:color w:val="0000FF"/>
          <w:sz w:val="28"/>
          <w:szCs w:val="28"/>
          <w:rtl/>
        </w:rPr>
        <w:t>كره في الدنيا والآخرة، فليس خطيب ولا متشه</w:t>
      </w:r>
      <w:r w:rsidRPr="00D21918">
        <w:rPr>
          <w:rFonts w:ascii="Traditional Arabic" w:hAnsi="Traditional Arabic" w:hint="cs"/>
          <w:color w:val="0000FF"/>
          <w:sz w:val="28"/>
          <w:szCs w:val="28"/>
          <w:rtl/>
        </w:rPr>
        <w:t>ّ</w:t>
      </w:r>
      <w:r w:rsidRPr="00D21918">
        <w:rPr>
          <w:rFonts w:ascii="Traditional Arabic" w:hAnsi="Traditional Arabic"/>
          <w:color w:val="0000FF"/>
          <w:sz w:val="28"/>
          <w:szCs w:val="28"/>
          <w:rtl/>
        </w:rPr>
        <w:t>د ولا صاحب صلاة إلا وينادي: أشهد أن لا إله إلا الله، وأشهد أن محمدًا رسول الله»</w:t>
      </w:r>
      <w:r w:rsidRPr="00E26BC6">
        <w:rPr>
          <w:rFonts w:ascii="Traditional Arabic" w:hAnsi="Traditional Arabic"/>
          <w:sz w:val="28"/>
          <w:szCs w:val="28"/>
          <w:rtl/>
        </w:rPr>
        <w:t>، ذكر ذلك ابن جرير في تفسيره بأسانيده</w:t>
      </w:r>
      <w:r w:rsidRPr="00E26BC6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26BC6">
        <w:rPr>
          <w:rFonts w:ascii="Traditional Arabic" w:hAnsi="Traditional Arabic" w:hint="cs"/>
          <w:sz w:val="20"/>
          <w:szCs w:val="20"/>
          <w:rtl/>
        </w:rPr>
        <w:t>[</w:t>
      </w:r>
      <w:r w:rsidRPr="00E26BC6">
        <w:rPr>
          <w:rFonts w:ascii="Traditional Arabic" w:hAnsi="Traditional Arabic"/>
          <w:sz w:val="20"/>
          <w:szCs w:val="20"/>
          <w:rtl/>
        </w:rPr>
        <w:t>(24/494)</w:t>
      </w:r>
      <w:r w:rsidRPr="00E26BC6">
        <w:rPr>
          <w:rFonts w:ascii="Traditional Arabic" w:hAnsi="Traditional Arabic" w:hint="cs"/>
          <w:sz w:val="20"/>
          <w:szCs w:val="20"/>
          <w:rtl/>
        </w:rPr>
        <w:t>]</w:t>
      </w:r>
      <w:r w:rsidRPr="00E26BC6">
        <w:rPr>
          <w:rFonts w:ascii="Traditional Arabic" w:hAnsi="Traditional Arabic"/>
          <w:sz w:val="28"/>
          <w:szCs w:val="28"/>
          <w:rtl/>
        </w:rPr>
        <w:t>.</w:t>
      </w:r>
    </w:p>
    <w:p w14:paraId="5442B39A" w14:textId="17621766" w:rsidR="00DB33AD" w:rsidRDefault="00437300" w:rsidP="00437300">
      <w:r w:rsidRPr="00E26BC6">
        <w:rPr>
          <w:rFonts w:ascii="Traditional Arabic" w:hAnsi="Traditional Arabic"/>
          <w:sz w:val="28"/>
          <w:szCs w:val="28"/>
          <w:rtl/>
        </w:rPr>
        <w:t xml:space="preserve">وقرن الله -جل وعلا- </w:t>
      </w:r>
      <w:r w:rsidRPr="00E26BC6">
        <w:rPr>
          <w:rFonts w:ascii="Traditional Arabic" w:hAnsi="Traditional Arabic" w:hint="cs"/>
          <w:sz w:val="28"/>
          <w:szCs w:val="28"/>
          <w:rtl/>
        </w:rPr>
        <w:t xml:space="preserve">ذكر </w:t>
      </w:r>
      <w:r w:rsidRPr="00E26BC6">
        <w:rPr>
          <w:rFonts w:ascii="Traditional Arabic" w:hAnsi="Traditional Arabic"/>
          <w:sz w:val="28"/>
          <w:szCs w:val="28"/>
          <w:rtl/>
        </w:rPr>
        <w:t>اسمه ب</w:t>
      </w:r>
      <w:r w:rsidRPr="00E26BC6">
        <w:rPr>
          <w:rFonts w:ascii="Traditional Arabic" w:hAnsi="Traditional Arabic" w:hint="cs"/>
          <w:sz w:val="28"/>
          <w:szCs w:val="28"/>
          <w:rtl/>
        </w:rPr>
        <w:t>ذكر نبي</w:t>
      </w:r>
      <w:r w:rsidRPr="00E26BC6">
        <w:rPr>
          <w:rFonts w:ascii="Traditional Arabic" w:hAnsi="Traditional Arabic"/>
          <w:sz w:val="28"/>
          <w:szCs w:val="28"/>
          <w:rtl/>
        </w:rPr>
        <w:t xml:space="preserve">ه </w:t>
      </w:r>
      <w:r w:rsidRPr="00E26BC6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E26BC6">
        <w:rPr>
          <w:rFonts w:ascii="Traditional Arabic" w:hAnsi="Traditional Arabic"/>
          <w:sz w:val="28"/>
          <w:szCs w:val="28"/>
          <w:rtl/>
        </w:rPr>
        <w:t xml:space="preserve">، فقال: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>‌وَأَطِيعُواْ ‌ٱللَّهَ وَأَطِيعُواْ ٱلرَّسُولَ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E26BC6">
        <w:rPr>
          <w:rFonts w:ascii="Traditional Arabic" w:hAnsi="Traditional Arabic"/>
          <w:sz w:val="28"/>
          <w:szCs w:val="28"/>
          <w:rtl/>
        </w:rPr>
        <w:t xml:space="preserve"> </w:t>
      </w:r>
      <w:r w:rsidRPr="00E26BC6">
        <w:rPr>
          <w:rFonts w:ascii="Traditional Arabic" w:hAnsi="Traditional Arabic"/>
          <w:sz w:val="20"/>
          <w:szCs w:val="20"/>
          <w:rtl/>
        </w:rPr>
        <w:t>[المائدة</w:t>
      </w:r>
      <w:r w:rsidRPr="00E26BC6">
        <w:rPr>
          <w:rFonts w:ascii="Traditional Arabic" w:hAnsi="Traditional Arabic" w:hint="cs"/>
          <w:sz w:val="20"/>
          <w:szCs w:val="20"/>
          <w:rtl/>
        </w:rPr>
        <w:t>: 92</w:t>
      </w:r>
      <w:r w:rsidRPr="00E26BC6">
        <w:rPr>
          <w:rFonts w:ascii="Traditional Arabic" w:hAnsi="Traditional Arabic"/>
          <w:sz w:val="20"/>
          <w:szCs w:val="20"/>
          <w:rtl/>
        </w:rPr>
        <w:t>]</w:t>
      </w:r>
      <w:r w:rsidRPr="00E26BC6">
        <w:rPr>
          <w:rFonts w:ascii="Traditional Arabic" w:hAnsi="Traditional Arabic"/>
          <w:sz w:val="28"/>
          <w:szCs w:val="28"/>
          <w:rtl/>
        </w:rPr>
        <w:t xml:space="preserve">، وقال: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>‌وَيُطِيعُونَ ‌ٱللَّهَ ‌وَرَسُولَهُۥٓۚ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E26BC6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26BC6">
        <w:rPr>
          <w:rFonts w:ascii="Traditional Arabic" w:hAnsi="Traditional Arabic"/>
          <w:sz w:val="20"/>
          <w:szCs w:val="20"/>
          <w:rtl/>
        </w:rPr>
        <w:t>[التوبة</w:t>
      </w:r>
      <w:r w:rsidRPr="00E26BC6">
        <w:rPr>
          <w:rFonts w:ascii="Traditional Arabic" w:hAnsi="Traditional Arabic" w:hint="cs"/>
          <w:sz w:val="20"/>
          <w:szCs w:val="20"/>
          <w:rtl/>
        </w:rPr>
        <w:t>: 71</w:t>
      </w:r>
      <w:r w:rsidRPr="00E26BC6">
        <w:rPr>
          <w:rFonts w:ascii="Traditional Arabic" w:hAnsi="Traditional Arabic"/>
          <w:sz w:val="20"/>
          <w:szCs w:val="20"/>
          <w:rtl/>
        </w:rPr>
        <w:t>]</w:t>
      </w:r>
      <w:r w:rsidRPr="00E26BC6">
        <w:rPr>
          <w:rFonts w:ascii="Traditional Arabic" w:hAnsi="Traditional Arabic"/>
          <w:sz w:val="28"/>
          <w:szCs w:val="28"/>
          <w:rtl/>
        </w:rPr>
        <w:t xml:space="preserve">، وقال: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>فَرُدُّوهُ إِلَى ٱللَّهِ وَٱلرَّسُولِ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E26BC6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26BC6">
        <w:rPr>
          <w:rFonts w:ascii="Traditional Arabic" w:hAnsi="Traditional Arabic"/>
          <w:sz w:val="20"/>
          <w:szCs w:val="20"/>
          <w:rtl/>
        </w:rPr>
        <w:t>[النساء</w:t>
      </w:r>
      <w:r w:rsidRPr="00E26BC6">
        <w:rPr>
          <w:rFonts w:ascii="Traditional Arabic" w:hAnsi="Traditional Arabic" w:hint="cs"/>
          <w:sz w:val="20"/>
          <w:szCs w:val="20"/>
          <w:rtl/>
        </w:rPr>
        <w:t>: 59</w:t>
      </w:r>
      <w:r w:rsidRPr="00E26BC6">
        <w:rPr>
          <w:rFonts w:ascii="Traditional Arabic" w:hAnsi="Traditional Arabic"/>
          <w:sz w:val="20"/>
          <w:szCs w:val="20"/>
          <w:rtl/>
        </w:rPr>
        <w:t>]</w:t>
      </w:r>
      <w:r w:rsidRPr="00E26BC6">
        <w:rPr>
          <w:rFonts w:ascii="Traditional Arabic" w:hAnsi="Traditional Arabic"/>
          <w:sz w:val="28"/>
          <w:szCs w:val="28"/>
          <w:rtl/>
        </w:rPr>
        <w:t xml:space="preserve">، وقال: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>وَمَا نَقَمُوٓاْ إِلَّآ أَنۡ ‌أَغۡنَىٰهُمُ ‌ٱللَّهُ ‌وَرَسُولُهُۥ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E26BC6">
        <w:rPr>
          <w:rFonts w:ascii="Traditional Arabic" w:hAnsi="Traditional Arabic"/>
          <w:sz w:val="28"/>
          <w:szCs w:val="28"/>
          <w:rtl/>
        </w:rPr>
        <w:t xml:space="preserve"> </w:t>
      </w:r>
      <w:r w:rsidRPr="00E26BC6">
        <w:rPr>
          <w:rFonts w:ascii="Traditional Arabic" w:hAnsi="Traditional Arabic"/>
          <w:sz w:val="20"/>
          <w:szCs w:val="20"/>
          <w:rtl/>
        </w:rPr>
        <w:t>[التوبة</w:t>
      </w:r>
      <w:r w:rsidRPr="00E26BC6">
        <w:rPr>
          <w:rFonts w:ascii="Traditional Arabic" w:hAnsi="Traditional Arabic" w:hint="cs"/>
          <w:sz w:val="20"/>
          <w:szCs w:val="20"/>
          <w:rtl/>
        </w:rPr>
        <w:t>: 74</w:t>
      </w:r>
      <w:r w:rsidRPr="00E26BC6">
        <w:rPr>
          <w:rFonts w:ascii="Traditional Arabic" w:hAnsi="Traditional Arabic"/>
          <w:sz w:val="20"/>
          <w:szCs w:val="20"/>
          <w:rtl/>
        </w:rPr>
        <w:t>]</w:t>
      </w:r>
      <w:r w:rsidRPr="00E26BC6">
        <w:rPr>
          <w:rFonts w:ascii="Traditional Arabic" w:hAnsi="Traditional Arabic"/>
          <w:sz w:val="28"/>
          <w:szCs w:val="28"/>
          <w:rtl/>
        </w:rPr>
        <w:t>، وقال:</w:t>
      </w:r>
      <w:r w:rsidRPr="00E26BC6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{إِنَّ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ٱلَّذِينَ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‌يُؤۡذُونَ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‌ٱللَّهَ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‌وَرَسُولَهُۥ}</w:t>
      </w:r>
      <w:r w:rsidRPr="00E26BC6">
        <w:rPr>
          <w:rFonts w:ascii="Traditional Arabic" w:hAnsi="Traditional Arabic"/>
          <w:sz w:val="28"/>
          <w:szCs w:val="28"/>
          <w:rtl/>
        </w:rPr>
        <w:t xml:space="preserve"> </w:t>
      </w:r>
      <w:r w:rsidRPr="00E26BC6">
        <w:rPr>
          <w:rFonts w:ascii="Traditional Arabic" w:hAnsi="Traditional Arabic"/>
          <w:sz w:val="20"/>
          <w:szCs w:val="20"/>
          <w:rtl/>
        </w:rPr>
        <w:t>[الأحزاب: 57]</w:t>
      </w:r>
      <w:r w:rsidRPr="00E26BC6">
        <w:rPr>
          <w:rFonts w:ascii="Traditional Arabic" w:hAnsi="Traditional Arabic"/>
          <w:sz w:val="28"/>
          <w:szCs w:val="28"/>
          <w:rtl/>
        </w:rPr>
        <w:t xml:space="preserve">، وقال: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{أَلَمۡ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يَعۡلَمُوٓاْ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أَنَّهُۥ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مَن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‌يُحَادِدِ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‌ٱللَّهَ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وَرَسُولَهُۥ}</w:t>
      </w:r>
      <w:r w:rsidRPr="00E26BC6">
        <w:rPr>
          <w:rFonts w:ascii="Traditional Arabic" w:hAnsi="Traditional Arabic"/>
          <w:sz w:val="28"/>
          <w:szCs w:val="28"/>
          <w:rtl/>
        </w:rPr>
        <w:t xml:space="preserve"> </w:t>
      </w:r>
      <w:r w:rsidRPr="00E26BC6">
        <w:rPr>
          <w:rFonts w:ascii="Traditional Arabic" w:hAnsi="Traditional Arabic"/>
          <w:sz w:val="20"/>
          <w:szCs w:val="20"/>
          <w:rtl/>
        </w:rPr>
        <w:t>[التوبة: 63]</w:t>
      </w:r>
      <w:r w:rsidRPr="00E26BC6">
        <w:rPr>
          <w:rFonts w:ascii="Traditional Arabic" w:hAnsi="Traditional Arabic"/>
          <w:sz w:val="28"/>
          <w:szCs w:val="28"/>
          <w:rtl/>
        </w:rPr>
        <w:t xml:space="preserve">، </w:t>
      </w:r>
      <w:r w:rsidRPr="00E26BC6">
        <w:rPr>
          <w:rFonts w:ascii="Traditional Arabic" w:hAnsi="Traditional Arabic" w:hint="cs"/>
          <w:sz w:val="28"/>
          <w:szCs w:val="28"/>
          <w:rtl/>
        </w:rPr>
        <w:t>و</w:t>
      </w:r>
      <w:r w:rsidRPr="00E26BC6">
        <w:rPr>
          <w:rFonts w:ascii="Traditional Arabic" w:hAnsi="Traditional Arabic"/>
          <w:sz w:val="28"/>
          <w:szCs w:val="28"/>
          <w:rtl/>
        </w:rPr>
        <w:t xml:space="preserve">قال: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{‌وَلَا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‌يُحَرِّمُونَ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مَا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حَرَّمَ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ٱللَّهُ</w:t>
      </w:r>
      <w:r w:rsidRPr="00D2191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21918">
        <w:rPr>
          <w:rFonts w:ascii="Traditional Arabic" w:hAnsi="Traditional Arabic" w:hint="cs"/>
          <w:color w:val="FF0000"/>
          <w:sz w:val="28"/>
          <w:szCs w:val="28"/>
          <w:rtl/>
        </w:rPr>
        <w:t>وَرَسُولُهُۥ}</w:t>
      </w:r>
      <w:r w:rsidRPr="00E26BC6">
        <w:rPr>
          <w:rFonts w:ascii="Traditional Arabic" w:hAnsi="Traditional Arabic"/>
          <w:sz w:val="28"/>
          <w:szCs w:val="28"/>
          <w:rtl/>
        </w:rPr>
        <w:t xml:space="preserve"> </w:t>
      </w:r>
      <w:r w:rsidRPr="00E26BC6">
        <w:rPr>
          <w:rFonts w:ascii="Traditional Arabic" w:hAnsi="Traditional Arabic"/>
          <w:sz w:val="20"/>
          <w:szCs w:val="20"/>
          <w:rtl/>
        </w:rPr>
        <w:t>[التوبة: 29]</w:t>
      </w:r>
      <w:r w:rsidRPr="00E26BC6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2F"/>
    <w:rsid w:val="00437300"/>
    <w:rsid w:val="00530D34"/>
    <w:rsid w:val="006E515B"/>
    <w:rsid w:val="0078011D"/>
    <w:rsid w:val="00784A02"/>
    <w:rsid w:val="0095429D"/>
    <w:rsid w:val="00D21918"/>
    <w:rsid w:val="00DB33AD"/>
    <w:rsid w:val="00E7309B"/>
    <w:rsid w:val="00F0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A9AB"/>
  <w15:chartTrackingRefBased/>
  <w15:docId w15:val="{E1C0E4C5-9050-4A01-A42F-FDD27769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00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6</cp:revision>
  <dcterms:created xsi:type="dcterms:W3CDTF">2021-07-21T16:42:00Z</dcterms:created>
  <dcterms:modified xsi:type="dcterms:W3CDTF">2021-07-23T09:53:00Z</dcterms:modified>
</cp:coreProperties>
</file>