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0126E" w14:textId="77777777" w:rsidR="00D429D1" w:rsidRPr="00184F35" w:rsidRDefault="00D429D1" w:rsidP="00D429D1">
      <w:pPr>
        <w:framePr w:hSpace="180" w:wrap="around" w:vAnchor="text" w:hAnchor="page" w:x="5282" w:y="-64"/>
        <w:spacing w:line="240" w:lineRule="atLeast"/>
        <w:suppressOverlap/>
        <w:jc w:val="center"/>
        <w:rPr>
          <w:rFonts w:ascii="Traditional Arabic" w:hAnsi="Traditional Arabic"/>
          <w:b/>
          <w:bCs/>
          <w:sz w:val="28"/>
          <w:szCs w:val="28"/>
          <w:rtl/>
        </w:rPr>
      </w:pPr>
      <w:r w:rsidRPr="00184F35">
        <w:rPr>
          <w:rFonts w:ascii="Traditional Arabic" w:hAnsi="Traditional Arabic"/>
          <w:b/>
          <w:bCs/>
          <w:sz w:val="28"/>
          <w:szCs w:val="28"/>
          <w:rtl/>
        </w:rPr>
        <w:t>[</w:t>
      </w:r>
      <w:r>
        <w:rPr>
          <w:rFonts w:ascii="Traditional Arabic" w:hAnsi="Traditional Arabic" w:hint="cs"/>
          <w:b/>
          <w:bCs/>
          <w:sz w:val="28"/>
          <w:szCs w:val="28"/>
          <w:rtl/>
        </w:rPr>
        <w:t>الاعتصام بحبل الله والاجتماع عليه</w:t>
      </w:r>
      <w:r w:rsidRPr="00184F35">
        <w:rPr>
          <w:rFonts w:ascii="Traditional Arabic" w:hAnsi="Traditional Arabic"/>
          <w:b/>
          <w:bCs/>
          <w:sz w:val="28"/>
          <w:szCs w:val="28"/>
          <w:rtl/>
        </w:rPr>
        <w:t>]</w:t>
      </w:r>
    </w:p>
    <w:p w14:paraId="29171D08" w14:textId="77777777" w:rsidR="00D429D1" w:rsidRDefault="00D429D1" w:rsidP="00D429D1">
      <w:pPr>
        <w:rPr>
          <w:rFonts w:ascii="Traditional Arabic" w:hAnsi="Traditional Arabic"/>
          <w:sz w:val="28"/>
          <w:szCs w:val="28"/>
          <w:rtl/>
        </w:rPr>
      </w:pPr>
    </w:p>
    <w:p w14:paraId="291309FD" w14:textId="061D3216" w:rsidR="00DB33AD" w:rsidRDefault="00D429D1" w:rsidP="00D429D1">
      <w:r w:rsidRPr="00D542E6">
        <w:rPr>
          <w:rFonts w:ascii="Traditional Arabic" w:hAnsi="Traditional Arabic"/>
          <w:sz w:val="28"/>
          <w:szCs w:val="28"/>
          <w:rtl/>
        </w:rPr>
        <w:t>إن الله -جل وعلا- أمر المؤمنين بالاجتماع والائتلاف، ونهاهم عن الفرقة والاختلاف فقال تعالى:</w:t>
      </w:r>
      <w:r>
        <w:rPr>
          <w:rFonts w:ascii="Traditional Arabic" w:hAnsi="Traditional Arabic" w:hint="cs"/>
          <w:sz w:val="28"/>
          <w:szCs w:val="28"/>
          <w:rtl/>
        </w:rPr>
        <w:t xml:space="preserve"> </w:t>
      </w:r>
      <w:r w:rsidRPr="00CC09D8">
        <w:rPr>
          <w:rFonts w:ascii="Traditional Arabic" w:hAnsi="Traditional Arabic" w:hint="cs"/>
          <w:color w:val="FF0000"/>
          <w:sz w:val="28"/>
          <w:szCs w:val="28"/>
          <w:rtl/>
        </w:rPr>
        <w:t>{واعتصموا بحبل الله جميعًا ولا تفرقوا}</w:t>
      </w:r>
      <w:r w:rsidRPr="00D542E6">
        <w:rPr>
          <w:rFonts w:ascii="Traditional Arabic" w:hAnsi="Traditional Arabic"/>
          <w:sz w:val="28"/>
          <w:szCs w:val="28"/>
          <w:rtl/>
        </w:rPr>
        <w:t xml:space="preserve"> </w:t>
      </w:r>
      <w:r w:rsidRPr="00D542E6">
        <w:rPr>
          <w:rFonts w:ascii="Traditional Arabic" w:hAnsi="Traditional Arabic"/>
          <w:sz w:val="20"/>
          <w:szCs w:val="20"/>
          <w:rtl/>
        </w:rPr>
        <w:t>[آل عمران: 103]</w:t>
      </w:r>
      <w:r w:rsidRPr="00D542E6">
        <w:rPr>
          <w:rFonts w:ascii="Traditional Arabic" w:hAnsi="Traditional Arabic"/>
          <w:sz w:val="28"/>
          <w:szCs w:val="28"/>
          <w:rtl/>
        </w:rPr>
        <w:t>، فأمر تعالى بالاعتصام، وبين المعتص</w:t>
      </w:r>
      <w:r>
        <w:rPr>
          <w:rFonts w:ascii="Traditional Arabic" w:hAnsi="Traditional Arabic" w:hint="cs"/>
          <w:sz w:val="28"/>
          <w:szCs w:val="28"/>
          <w:rtl/>
        </w:rPr>
        <w:t>َ</w:t>
      </w:r>
      <w:r w:rsidRPr="00D542E6">
        <w:rPr>
          <w:rFonts w:ascii="Traditional Arabic" w:hAnsi="Traditional Arabic"/>
          <w:sz w:val="28"/>
          <w:szCs w:val="28"/>
          <w:rtl/>
        </w:rPr>
        <w:t>م به، وأمر بالاجتماع عليه، فلا يكفي اجتماعٌ مجردٌ من الاعتصام، ولا يجدي أي اعتصام، بل لا بد من اعتص</w:t>
      </w:r>
      <w:r w:rsidRPr="00D542E6">
        <w:rPr>
          <w:rFonts w:ascii="Traditional Arabic" w:hAnsi="Traditional Arabic" w:hint="eastAsia"/>
          <w:sz w:val="28"/>
          <w:szCs w:val="28"/>
          <w:rtl/>
        </w:rPr>
        <w:t>ام</w:t>
      </w:r>
      <w:r w:rsidRPr="00D542E6">
        <w:rPr>
          <w:rFonts w:ascii="Traditional Arabic" w:hAnsi="Traditional Arabic"/>
          <w:sz w:val="28"/>
          <w:szCs w:val="28"/>
          <w:rtl/>
        </w:rPr>
        <w:t xml:space="preserve"> بحبل الله واجتماع عليه، وفي هذا تنبيه على أنّ حبل الله الحقّ يوجب اجتماعَ أهله عليه، واعتصامهم به، وأنَّ أيَّ تفرقٍ واختلافٍ يوحي بضعف الاعتصام أو عدمه، أو كون المعتصَم به ليس حبل الله وسبيله.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93"/>
    <w:rsid w:val="00530D34"/>
    <w:rsid w:val="006E515B"/>
    <w:rsid w:val="00720993"/>
    <w:rsid w:val="0095429D"/>
    <w:rsid w:val="00CC09D8"/>
    <w:rsid w:val="00D429D1"/>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95420"/>
  <w15:chartTrackingRefBased/>
  <w15:docId w15:val="{DDEF85FC-56F2-4A29-86A1-177881D99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9D1"/>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2021-07-21T19:55:00Z</dcterms:created>
  <dcterms:modified xsi:type="dcterms:W3CDTF">2021-07-22T14:46:00Z</dcterms:modified>
</cp:coreProperties>
</file>