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CF48" w14:textId="77777777" w:rsidR="00291C0B" w:rsidRPr="00AC1D43" w:rsidRDefault="00291C0B" w:rsidP="001968C9">
      <w:pPr>
        <w:framePr w:hSpace="180" w:wrap="around" w:vAnchor="text" w:hAnchor="page" w:x="5706" w:y="111"/>
        <w:shd w:val="clear" w:color="auto" w:fill="FFFFFF"/>
        <w:spacing w:line="36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AC1D43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الخروج من الخلاف</w:t>
      </w:r>
      <w:r w:rsidRPr="00AC1D43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1D67075E" w14:textId="77777777" w:rsidR="001968C9" w:rsidRDefault="001968C9" w:rsidP="001968C9">
      <w:pPr>
        <w:shd w:val="clear" w:color="auto" w:fill="FFFFFF"/>
        <w:tabs>
          <w:tab w:val="left" w:pos="5187"/>
          <w:tab w:val="left" w:pos="7313"/>
        </w:tabs>
        <w:spacing w:line="36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4F3233DD" w14:textId="77777777" w:rsidR="001968C9" w:rsidRDefault="001968C9" w:rsidP="001968C9">
      <w:pPr>
        <w:shd w:val="clear" w:color="auto" w:fill="FFFFFF"/>
        <w:tabs>
          <w:tab w:val="left" w:pos="5187"/>
          <w:tab w:val="left" w:pos="7313"/>
        </w:tabs>
        <w:spacing w:line="36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4D4B384F" w14:textId="149264D0" w:rsidR="001968C9" w:rsidRPr="00F41DC9" w:rsidRDefault="001968C9" w:rsidP="001968C9">
      <w:pPr>
        <w:shd w:val="clear" w:color="auto" w:fill="FFFFFF"/>
        <w:tabs>
          <w:tab w:val="left" w:pos="5187"/>
          <w:tab w:val="left" w:pos="7313"/>
        </w:tabs>
        <w:spacing w:line="36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41DC9">
        <w:rPr>
          <w:rFonts w:ascii="Traditional Arabic" w:hAnsi="Traditional Arabic"/>
          <w:sz w:val="28"/>
          <w:szCs w:val="28"/>
          <w:rtl/>
        </w:rPr>
        <w:t>بعض العلماء يرى استحباب الخروج من الخلاف، فإذا قال عالم: هذا الأمر محرم، وقال آخر: جائز، يقول: اترك هذا العمل خروجًا من الخلاف، وكثيرًا ما يعللون</w:t>
      </w:r>
      <w:r w:rsidRPr="00F41DC9">
        <w:rPr>
          <w:rFonts w:ascii="Traditional Arabic" w:hAnsi="Traditional Arabic" w:hint="cs"/>
          <w:sz w:val="28"/>
          <w:szCs w:val="28"/>
          <w:rtl/>
        </w:rPr>
        <w:t>: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بأن حكم هذه المسألة كذا</w:t>
      </w:r>
      <w:r w:rsidRPr="00F41DC9">
        <w:rPr>
          <w:rFonts w:ascii="Traditional Arabic" w:hAnsi="Traditional Arabic" w:hint="cs"/>
          <w:sz w:val="28"/>
          <w:szCs w:val="28"/>
          <w:rtl/>
        </w:rPr>
        <w:t>؛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خروجًا من الخلاف، </w:t>
      </w:r>
      <w:r w:rsidRPr="00F41DC9">
        <w:rPr>
          <w:rFonts w:ascii="Traditional Arabic" w:hAnsi="Traditional Arabic" w:hint="cs"/>
          <w:sz w:val="28"/>
          <w:szCs w:val="28"/>
          <w:rtl/>
        </w:rPr>
        <w:t>ف</w:t>
      </w:r>
      <w:r w:rsidRPr="00F41DC9">
        <w:rPr>
          <w:rFonts w:ascii="Traditional Arabic" w:hAnsi="Traditional Arabic"/>
          <w:sz w:val="28"/>
          <w:szCs w:val="28"/>
          <w:rtl/>
        </w:rPr>
        <w:t xml:space="preserve">هل الخروج من الخلاف دليل من الأدلة؟ </w:t>
      </w:r>
    </w:p>
    <w:p w14:paraId="59BC1AAB" w14:textId="77777777" w:rsidR="001968C9" w:rsidRPr="00F41DC9" w:rsidRDefault="001968C9" w:rsidP="001968C9">
      <w:pPr>
        <w:shd w:val="clear" w:color="auto" w:fill="FFFFFF"/>
        <w:tabs>
          <w:tab w:val="left" w:pos="5187"/>
          <w:tab w:val="left" w:pos="7313"/>
        </w:tabs>
        <w:spacing w:line="36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41DC9">
        <w:rPr>
          <w:rFonts w:ascii="Traditional Arabic" w:hAnsi="Traditional Arabic" w:hint="cs"/>
          <w:sz w:val="28"/>
          <w:szCs w:val="28"/>
          <w:rtl/>
        </w:rPr>
        <w:t xml:space="preserve">نقول: </w:t>
      </w:r>
      <w:r w:rsidRPr="00F41DC9">
        <w:rPr>
          <w:rFonts w:ascii="Traditional Arabic" w:hAnsi="Traditional Arabic"/>
          <w:sz w:val="28"/>
          <w:szCs w:val="28"/>
          <w:rtl/>
        </w:rPr>
        <w:t>لا، لكن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قد يترك العالم العمل بمقتضى ما ترجح له؛ لأن </w:t>
      </w:r>
      <w:r w:rsidRPr="00F41DC9">
        <w:rPr>
          <w:rFonts w:ascii="Traditional Arabic" w:hAnsi="Traditional Arabic"/>
          <w:sz w:val="28"/>
          <w:szCs w:val="28"/>
          <w:rtl/>
        </w:rPr>
        <w:t>دليل المخالف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قد </w:t>
      </w:r>
      <w:r w:rsidRPr="00F41DC9">
        <w:rPr>
          <w:rFonts w:ascii="Traditional Arabic" w:hAnsi="Traditional Arabic"/>
          <w:sz w:val="28"/>
          <w:szCs w:val="28"/>
          <w:rtl/>
        </w:rPr>
        <w:t>يكون راجحًا، و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هذا مقبول لا سيما </w:t>
      </w:r>
      <w:r w:rsidRPr="00F41DC9">
        <w:rPr>
          <w:rFonts w:ascii="Traditional Arabic" w:hAnsi="Traditional Arabic"/>
          <w:sz w:val="28"/>
          <w:szCs w:val="28"/>
          <w:rtl/>
        </w:rPr>
        <w:t>إذا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كان العمل بمقتضى الخروج من الخلاف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لا يعارض دليل</w:t>
      </w:r>
      <w:r w:rsidRPr="00F41DC9">
        <w:rPr>
          <w:rFonts w:ascii="Traditional Arabic" w:hAnsi="Traditional Arabic" w:hint="cs"/>
          <w:sz w:val="28"/>
          <w:szCs w:val="28"/>
          <w:rtl/>
        </w:rPr>
        <w:t>ًا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صحيح</w:t>
      </w:r>
      <w:r w:rsidRPr="00F41DC9">
        <w:rPr>
          <w:rFonts w:ascii="Traditional Arabic" w:hAnsi="Traditional Arabic" w:hint="cs"/>
          <w:sz w:val="28"/>
          <w:szCs w:val="28"/>
          <w:rtl/>
        </w:rPr>
        <w:t>ًا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صريح</w:t>
      </w:r>
      <w:r w:rsidRPr="00F41DC9">
        <w:rPr>
          <w:rFonts w:ascii="Traditional Arabic" w:hAnsi="Traditional Arabic" w:hint="cs"/>
          <w:sz w:val="28"/>
          <w:szCs w:val="28"/>
          <w:rtl/>
        </w:rPr>
        <w:t>ًا</w:t>
      </w:r>
      <w:r w:rsidRPr="00F41DC9">
        <w:rPr>
          <w:rFonts w:ascii="Traditional Arabic" w:hAnsi="Traditional Arabic"/>
          <w:sz w:val="28"/>
          <w:szCs w:val="28"/>
          <w:rtl/>
        </w:rPr>
        <w:t xml:space="preserve">، </w:t>
      </w:r>
      <w:r w:rsidRPr="00F41DC9">
        <w:rPr>
          <w:rFonts w:ascii="Traditional Arabic" w:hAnsi="Traditional Arabic" w:hint="cs"/>
          <w:sz w:val="28"/>
          <w:szCs w:val="28"/>
          <w:rtl/>
        </w:rPr>
        <w:t>ف</w:t>
      </w:r>
      <w:r w:rsidRPr="00F41DC9">
        <w:rPr>
          <w:rFonts w:ascii="Traditional Arabic" w:hAnsi="Traditional Arabic"/>
          <w:sz w:val="28"/>
          <w:szCs w:val="28"/>
          <w:rtl/>
        </w:rPr>
        <w:t>التحري والاحتياط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-والحال هذه- مقبول</w:t>
      </w:r>
      <w:r w:rsidRPr="00F41DC9">
        <w:rPr>
          <w:rFonts w:ascii="Traditional Arabic" w:hAnsi="Traditional Arabic"/>
          <w:sz w:val="28"/>
          <w:szCs w:val="28"/>
          <w:rtl/>
        </w:rPr>
        <w:t>،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وكما في ال</w:t>
      </w:r>
      <w:r w:rsidRPr="00F41DC9">
        <w:rPr>
          <w:rFonts w:ascii="Traditional Arabic" w:hAnsi="Traditional Arabic"/>
          <w:sz w:val="28"/>
          <w:szCs w:val="28"/>
          <w:rtl/>
        </w:rPr>
        <w:t xml:space="preserve">رضاع </w:t>
      </w:r>
      <w:r w:rsidRPr="00F41DC9">
        <w:rPr>
          <w:rFonts w:ascii="Traditional Arabic" w:hAnsi="Traditional Arabic" w:hint="cs"/>
          <w:sz w:val="28"/>
          <w:szCs w:val="28"/>
          <w:rtl/>
        </w:rPr>
        <w:t>ال</w:t>
      </w:r>
      <w:r w:rsidRPr="00F41DC9">
        <w:rPr>
          <w:rFonts w:ascii="Traditional Arabic" w:hAnsi="Traditional Arabic"/>
          <w:sz w:val="28"/>
          <w:szCs w:val="28"/>
          <w:rtl/>
        </w:rPr>
        <w:t>مشكوك في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بلوغه النصاب</w:t>
      </w:r>
      <w:r w:rsidRPr="00F41DC9">
        <w:rPr>
          <w:rFonts w:ascii="Traditional Arabic" w:hAnsi="Traditional Arabic"/>
          <w:sz w:val="28"/>
          <w:szCs w:val="28"/>
          <w:rtl/>
        </w:rPr>
        <w:t xml:space="preserve">، 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بأن لو </w:t>
      </w:r>
      <w:r w:rsidRPr="00F41DC9">
        <w:rPr>
          <w:rFonts w:ascii="Traditional Arabic" w:hAnsi="Traditional Arabic"/>
          <w:sz w:val="28"/>
          <w:szCs w:val="28"/>
          <w:rtl/>
        </w:rPr>
        <w:t>قالت امرأة</w:t>
      </w:r>
      <w:r w:rsidRPr="00F41DC9">
        <w:rPr>
          <w:rFonts w:ascii="Traditional Arabic" w:hAnsi="Traditional Arabic" w:hint="cs"/>
          <w:sz w:val="28"/>
          <w:szCs w:val="28"/>
          <w:rtl/>
        </w:rPr>
        <w:t>: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أنا </w:t>
      </w:r>
      <w:r w:rsidRPr="00F41DC9">
        <w:rPr>
          <w:rFonts w:ascii="Traditional Arabic" w:hAnsi="Traditional Arabic" w:hint="cs"/>
          <w:sz w:val="28"/>
          <w:szCs w:val="28"/>
          <w:rtl/>
        </w:rPr>
        <w:t>أ</w:t>
      </w:r>
      <w:r w:rsidRPr="00F41DC9">
        <w:rPr>
          <w:rFonts w:ascii="Traditional Arabic" w:hAnsi="Traditional Arabic"/>
          <w:sz w:val="28"/>
          <w:szCs w:val="28"/>
          <w:rtl/>
        </w:rPr>
        <w:t>رضعت فلانة، لكن لا أدري مرتين أو ثلاث</w:t>
      </w:r>
      <w:r w:rsidRPr="00F41DC9">
        <w:rPr>
          <w:rFonts w:ascii="Traditional Arabic" w:hAnsi="Traditional Arabic" w:hint="cs"/>
          <w:sz w:val="28"/>
          <w:szCs w:val="28"/>
          <w:rtl/>
        </w:rPr>
        <w:t>ًا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أو خمس</w:t>
      </w:r>
      <w:r w:rsidRPr="00F41DC9">
        <w:rPr>
          <w:rFonts w:ascii="Traditional Arabic" w:hAnsi="Traditional Arabic" w:hint="cs"/>
          <w:sz w:val="28"/>
          <w:szCs w:val="28"/>
          <w:rtl/>
        </w:rPr>
        <w:t>ًا</w:t>
      </w:r>
      <w:r w:rsidRPr="00F41DC9">
        <w:rPr>
          <w:rFonts w:ascii="Traditional Arabic" w:hAnsi="Traditional Arabic"/>
          <w:sz w:val="28"/>
          <w:szCs w:val="28"/>
          <w:rtl/>
        </w:rPr>
        <w:t xml:space="preserve">؟ </w:t>
      </w:r>
      <w:r w:rsidRPr="00F41DC9">
        <w:rPr>
          <w:rFonts w:ascii="Traditional Arabic" w:hAnsi="Traditional Arabic" w:hint="cs"/>
          <w:sz w:val="28"/>
          <w:szCs w:val="28"/>
          <w:rtl/>
        </w:rPr>
        <w:t>ف</w:t>
      </w:r>
      <w:r w:rsidRPr="00F41DC9">
        <w:rPr>
          <w:rFonts w:ascii="Traditional Arabic" w:hAnsi="Traditional Arabic"/>
          <w:sz w:val="28"/>
          <w:szCs w:val="28"/>
          <w:rtl/>
        </w:rPr>
        <w:t>لا يتزوجها من له صلة بهذه المرأة، ومع ذلك لا تكشف له مراعاة لطرفي المسألة</w:t>
      </w:r>
      <w:r w:rsidRPr="00F41DC9">
        <w:rPr>
          <w:rFonts w:ascii="Traditional Arabic" w:hAnsi="Traditional Arabic" w:hint="cs"/>
          <w:sz w:val="28"/>
          <w:szCs w:val="28"/>
          <w:rtl/>
        </w:rPr>
        <w:t>.</w:t>
      </w:r>
    </w:p>
    <w:p w14:paraId="529A83AE" w14:textId="100E5E06" w:rsidR="00DB33AD" w:rsidRDefault="00291C0B" w:rsidP="00291C0B">
      <w:r w:rsidRPr="00F41DC9">
        <w:rPr>
          <w:rFonts w:ascii="Traditional Arabic" w:hAnsi="Traditional Arabic" w:hint="cs"/>
          <w:sz w:val="28"/>
          <w:szCs w:val="28"/>
          <w:rtl/>
        </w:rPr>
        <w:t xml:space="preserve">ولكن </w:t>
      </w:r>
      <w:r w:rsidRPr="00F41DC9">
        <w:rPr>
          <w:rFonts w:ascii="Traditional Arabic" w:hAnsi="Traditional Arabic"/>
          <w:sz w:val="28"/>
          <w:szCs w:val="28"/>
          <w:rtl/>
        </w:rPr>
        <w:t>بعض المسائل لا يمكن الاحتياط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فيها</w:t>
      </w:r>
      <w:r w:rsidRPr="00F41DC9">
        <w:rPr>
          <w:rFonts w:ascii="Traditional Arabic" w:hAnsi="Traditional Arabic"/>
          <w:sz w:val="28"/>
          <w:szCs w:val="28"/>
          <w:rtl/>
        </w:rPr>
        <w:t xml:space="preserve">، </w:t>
      </w:r>
      <w:r w:rsidRPr="00F41DC9">
        <w:rPr>
          <w:rFonts w:ascii="Traditional Arabic" w:hAnsi="Traditional Arabic" w:hint="cs"/>
          <w:sz w:val="28"/>
          <w:szCs w:val="28"/>
          <w:rtl/>
        </w:rPr>
        <w:t>وذلك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إذا أدى الاحتياط إلى ترك مأمور أو فعل محظور فشيخ الإسلام </w:t>
      </w:r>
      <w:r w:rsidRPr="00F41DC9">
        <w:rPr>
          <w:rFonts w:ascii="Traditional Arabic" w:hAnsi="Traditional Arabic" w:hint="cs"/>
          <w:sz w:val="28"/>
          <w:szCs w:val="28"/>
          <w:rtl/>
        </w:rPr>
        <w:t>رحمه الله</w:t>
      </w:r>
      <w:r w:rsidRPr="00F41DC9">
        <w:rPr>
          <w:rFonts w:ascii="Traditional Arabic" w:hAnsi="Traditional Arabic"/>
          <w:sz w:val="28"/>
          <w:szCs w:val="28"/>
          <w:rtl/>
        </w:rPr>
        <w:t xml:space="preserve"> يقول: </w:t>
      </w:r>
      <w:r w:rsidRPr="00472B2C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والاحتياط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أحسن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ما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لم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يفض</w:t>
      </w:r>
      <w:r w:rsidRPr="00472B2C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بصاحبه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إل</w:t>
      </w:r>
      <w:r w:rsidRPr="00472B2C">
        <w:rPr>
          <w:rFonts w:ascii="Traditional Arabic" w:hAnsi="Traditional Arabic" w:hint="cs"/>
          <w:color w:val="0000FF"/>
          <w:sz w:val="28"/>
          <w:szCs w:val="28"/>
          <w:rtl/>
        </w:rPr>
        <w:t>ى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مخالفة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السنة،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فإذا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أفضى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إلى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ذلك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فالاحتياط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ترك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هذا</w:t>
      </w:r>
      <w:r w:rsidRPr="00472B2C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72B2C">
        <w:rPr>
          <w:rFonts w:ascii="Traditional Arabic" w:hAnsi="Traditional Arabic" w:hint="eastAsia"/>
          <w:color w:val="0000FF"/>
          <w:sz w:val="28"/>
          <w:szCs w:val="28"/>
          <w:rtl/>
        </w:rPr>
        <w:t>الاحتياط</w:t>
      </w:r>
      <w:r w:rsidRPr="00472B2C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41DC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41DC9">
        <w:rPr>
          <w:rFonts w:ascii="Traditional Arabic" w:hAnsi="Traditional Arabic" w:hint="cs"/>
          <w:sz w:val="20"/>
          <w:szCs w:val="20"/>
          <w:rtl/>
        </w:rPr>
        <w:t>[</w:t>
      </w:r>
      <w:r w:rsidRPr="00F41DC9">
        <w:rPr>
          <w:rFonts w:ascii="Traditional Arabic" w:hAnsi="Traditional Arabic"/>
          <w:sz w:val="20"/>
          <w:szCs w:val="20"/>
          <w:rtl/>
        </w:rPr>
        <w:t>المستدرك على الفتاوى</w:t>
      </w:r>
      <w:r w:rsidRPr="00F41DC9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F41DC9">
        <w:rPr>
          <w:rFonts w:ascii="Traditional Arabic" w:hAnsi="Traditional Arabic"/>
          <w:sz w:val="20"/>
          <w:szCs w:val="20"/>
          <w:rtl/>
        </w:rPr>
        <w:t>(5/41)</w:t>
      </w:r>
      <w:r w:rsidRPr="00F41DC9">
        <w:rPr>
          <w:rFonts w:ascii="Traditional Arabic" w:hAnsi="Traditional Arabic" w:hint="cs"/>
          <w:sz w:val="20"/>
          <w:szCs w:val="20"/>
          <w:rtl/>
        </w:rPr>
        <w:t>]</w:t>
      </w:r>
      <w:r w:rsidRPr="00F41DC9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B8"/>
    <w:rsid w:val="001968C9"/>
    <w:rsid w:val="00291C0B"/>
    <w:rsid w:val="00472B2C"/>
    <w:rsid w:val="00530D34"/>
    <w:rsid w:val="006E515B"/>
    <w:rsid w:val="0095429D"/>
    <w:rsid w:val="00BA6AB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80883"/>
  <w15:chartTrackingRefBased/>
  <w15:docId w15:val="{7625DD98-82AE-4B3C-BAA8-7EDDCB9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0B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2021-07-21T20:01:00Z</dcterms:created>
  <dcterms:modified xsi:type="dcterms:W3CDTF">2021-07-23T10:20:00Z</dcterms:modified>
</cp:coreProperties>
</file>