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9B8825" w14:textId="77777777" w:rsidR="00CF1C43" w:rsidRPr="0057564B" w:rsidRDefault="00CF1C43" w:rsidP="00CF1C43">
      <w:pPr>
        <w:spacing w:line="240" w:lineRule="atLeast"/>
        <w:jc w:val="center"/>
        <w:rPr>
          <w:rFonts w:ascii="Traditional Arabic" w:hAnsi="Traditional Arabic"/>
          <w:b/>
          <w:bCs/>
          <w:sz w:val="28"/>
          <w:szCs w:val="28"/>
          <w:rtl/>
        </w:rPr>
      </w:pPr>
      <w:r w:rsidRPr="0057564B">
        <w:rPr>
          <w:rFonts w:ascii="Traditional Arabic" w:hAnsi="Traditional Arabic" w:hint="cs"/>
          <w:b/>
          <w:bCs/>
          <w:sz w:val="28"/>
          <w:szCs w:val="28"/>
          <w:rtl/>
        </w:rPr>
        <w:t>[</w:t>
      </w:r>
      <w:r w:rsidRPr="00834C51">
        <w:rPr>
          <w:rFonts w:ascii="Traditional Arabic" w:hAnsi="Traditional Arabic" w:hint="cs"/>
          <w:b/>
          <w:bCs/>
          <w:sz w:val="28"/>
          <w:szCs w:val="28"/>
          <w:rtl/>
        </w:rPr>
        <w:t>الرواية</w:t>
      </w:r>
      <w:r w:rsidRPr="00834C51">
        <w:rPr>
          <w:rFonts w:ascii="Traditional Arabic" w:hAnsi="Traditional Arabic"/>
          <w:b/>
          <w:bCs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b/>
          <w:bCs/>
          <w:sz w:val="28"/>
          <w:szCs w:val="28"/>
          <w:rtl/>
        </w:rPr>
        <w:t>بالوجادة</w:t>
      </w:r>
      <w:r w:rsidRPr="00834C51">
        <w:rPr>
          <w:rFonts w:ascii="Traditional Arabic" w:hAnsi="Traditional Arabic"/>
          <w:b/>
          <w:bCs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b/>
          <w:bCs/>
          <w:sz w:val="28"/>
          <w:szCs w:val="28"/>
          <w:rtl/>
        </w:rPr>
        <w:t>والعمل</w:t>
      </w:r>
      <w:r w:rsidRPr="00834C51">
        <w:rPr>
          <w:rFonts w:ascii="Traditional Arabic" w:hAnsi="Traditional Arabic"/>
          <w:b/>
          <w:bCs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b/>
          <w:bCs/>
          <w:sz w:val="28"/>
          <w:szCs w:val="28"/>
          <w:rtl/>
        </w:rPr>
        <w:t>بها</w:t>
      </w:r>
      <w:r w:rsidRPr="0057564B">
        <w:rPr>
          <w:rFonts w:ascii="Traditional Arabic" w:hAnsi="Traditional Arabic" w:hint="cs"/>
          <w:b/>
          <w:bCs/>
          <w:sz w:val="28"/>
          <w:szCs w:val="28"/>
          <w:rtl/>
        </w:rPr>
        <w:t>]</w:t>
      </w:r>
    </w:p>
    <w:p w14:paraId="70C2CFFA" w14:textId="77777777" w:rsidR="00CF1C43" w:rsidRDefault="00CF1C43" w:rsidP="00CF1C43">
      <w:pPr>
        <w:spacing w:line="240" w:lineRule="atLeast"/>
        <w:jc w:val="both"/>
        <w:rPr>
          <w:rFonts w:ascii="Traditional Arabic" w:hAnsi="Traditional Arabic"/>
          <w:sz w:val="28"/>
          <w:szCs w:val="28"/>
          <w:rtl/>
        </w:rPr>
      </w:pPr>
      <w:r w:rsidRPr="00834C51">
        <w:rPr>
          <w:rFonts w:ascii="Traditional Arabic" w:hAnsi="Traditional Arabic" w:hint="cs"/>
          <w:sz w:val="28"/>
          <w:szCs w:val="28"/>
          <w:rtl/>
        </w:rPr>
        <w:t>في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جزء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الحسن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بن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عرفة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عن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عمرو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بن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شعيب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عن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أبيه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عن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جده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قال</w:t>
      </w:r>
      <w:r w:rsidRPr="00834C51">
        <w:rPr>
          <w:rFonts w:ascii="Traditional Arabic" w:hAnsi="Traditional Arabic"/>
          <w:sz w:val="28"/>
          <w:szCs w:val="28"/>
          <w:rtl/>
        </w:rPr>
        <w:t xml:space="preserve">: </w:t>
      </w:r>
      <w:r w:rsidRPr="00834C51">
        <w:rPr>
          <w:rFonts w:ascii="Traditional Arabic" w:hAnsi="Traditional Arabic" w:hint="cs"/>
          <w:sz w:val="28"/>
          <w:szCs w:val="28"/>
          <w:rtl/>
        </w:rPr>
        <w:t>قال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رسول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الله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–</w:t>
      </w:r>
      <w:r w:rsidRPr="00834C51">
        <w:rPr>
          <w:rFonts w:ascii="Traditional Arabic" w:hAnsi="Traditional Arabic" w:hint="cs"/>
          <w:sz w:val="28"/>
          <w:szCs w:val="28"/>
          <w:rtl/>
        </w:rPr>
        <w:t>صلى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الله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عليه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وسلم</w:t>
      </w:r>
      <w:r w:rsidRPr="00834C51">
        <w:rPr>
          <w:rFonts w:ascii="Traditional Arabic" w:hAnsi="Traditional Arabic"/>
          <w:sz w:val="28"/>
          <w:szCs w:val="28"/>
          <w:rtl/>
        </w:rPr>
        <w:t xml:space="preserve">- </w:t>
      </w:r>
      <w:r w:rsidRPr="0086222C">
        <w:rPr>
          <w:rFonts w:ascii="Traditional Arabic" w:hAnsi="Traditional Arabic"/>
          <w:color w:val="0000FF"/>
          <w:sz w:val="28"/>
          <w:szCs w:val="28"/>
          <w:rtl/>
        </w:rPr>
        <w:t>«</w:t>
      </w:r>
      <w:r w:rsidRPr="0086222C">
        <w:rPr>
          <w:rFonts w:ascii="Traditional Arabic" w:hAnsi="Traditional Arabic" w:hint="cs"/>
          <w:color w:val="0000FF"/>
          <w:sz w:val="28"/>
          <w:szCs w:val="28"/>
          <w:rtl/>
        </w:rPr>
        <w:t>أي</w:t>
      </w:r>
      <w:r w:rsidRPr="0086222C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86222C">
        <w:rPr>
          <w:rFonts w:ascii="Traditional Arabic" w:hAnsi="Traditional Arabic" w:hint="cs"/>
          <w:color w:val="0000FF"/>
          <w:sz w:val="28"/>
          <w:szCs w:val="28"/>
          <w:rtl/>
        </w:rPr>
        <w:t>الخلق</w:t>
      </w:r>
      <w:r w:rsidRPr="0086222C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86222C">
        <w:rPr>
          <w:rFonts w:ascii="Traditional Arabic" w:hAnsi="Traditional Arabic" w:hint="cs"/>
          <w:color w:val="0000FF"/>
          <w:sz w:val="28"/>
          <w:szCs w:val="28"/>
          <w:rtl/>
        </w:rPr>
        <w:t>أعجب</w:t>
      </w:r>
      <w:r w:rsidRPr="0086222C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86222C">
        <w:rPr>
          <w:rFonts w:ascii="Traditional Arabic" w:hAnsi="Traditional Arabic" w:hint="cs"/>
          <w:color w:val="0000FF"/>
          <w:sz w:val="28"/>
          <w:szCs w:val="28"/>
          <w:rtl/>
        </w:rPr>
        <w:t>إيمانًا</w:t>
      </w:r>
      <w:r w:rsidRPr="0086222C">
        <w:rPr>
          <w:rFonts w:ascii="Traditional Arabic" w:hAnsi="Traditional Arabic" w:hint="eastAsia"/>
          <w:color w:val="0000FF"/>
          <w:sz w:val="28"/>
          <w:szCs w:val="28"/>
          <w:rtl/>
        </w:rPr>
        <w:t>»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قالوا</w:t>
      </w:r>
      <w:r w:rsidRPr="00834C51">
        <w:rPr>
          <w:rFonts w:ascii="Traditional Arabic" w:hAnsi="Traditional Arabic"/>
          <w:sz w:val="28"/>
          <w:szCs w:val="28"/>
          <w:rtl/>
        </w:rPr>
        <w:t xml:space="preserve">: </w:t>
      </w:r>
      <w:r w:rsidRPr="00834C51">
        <w:rPr>
          <w:rFonts w:ascii="Traditional Arabic" w:hAnsi="Traditional Arabic" w:hint="cs"/>
          <w:sz w:val="28"/>
          <w:szCs w:val="28"/>
          <w:rtl/>
        </w:rPr>
        <w:t>الملائكة،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قال</w:t>
      </w:r>
      <w:r w:rsidRPr="00834C51">
        <w:rPr>
          <w:rFonts w:ascii="Traditional Arabic" w:hAnsi="Traditional Arabic"/>
          <w:sz w:val="28"/>
          <w:szCs w:val="28"/>
          <w:rtl/>
        </w:rPr>
        <w:t xml:space="preserve">: </w:t>
      </w:r>
      <w:r w:rsidRPr="0086222C">
        <w:rPr>
          <w:rFonts w:ascii="Traditional Arabic" w:hAnsi="Traditional Arabic"/>
          <w:color w:val="0000FF"/>
          <w:sz w:val="28"/>
          <w:szCs w:val="28"/>
          <w:rtl/>
        </w:rPr>
        <w:t>«</w:t>
      </w:r>
      <w:r w:rsidRPr="0086222C">
        <w:rPr>
          <w:rFonts w:ascii="Traditional Arabic" w:hAnsi="Traditional Arabic" w:hint="cs"/>
          <w:color w:val="0000FF"/>
          <w:sz w:val="28"/>
          <w:szCs w:val="28"/>
          <w:rtl/>
        </w:rPr>
        <w:t>وما</w:t>
      </w:r>
      <w:r w:rsidRPr="0086222C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86222C">
        <w:rPr>
          <w:rFonts w:ascii="Traditional Arabic" w:hAnsi="Traditional Arabic" w:hint="cs"/>
          <w:color w:val="0000FF"/>
          <w:sz w:val="28"/>
          <w:szCs w:val="28"/>
          <w:rtl/>
        </w:rPr>
        <w:t>لهم</w:t>
      </w:r>
      <w:r w:rsidRPr="0086222C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86222C">
        <w:rPr>
          <w:rFonts w:ascii="Traditional Arabic" w:hAnsi="Traditional Arabic" w:hint="cs"/>
          <w:color w:val="0000FF"/>
          <w:sz w:val="28"/>
          <w:szCs w:val="28"/>
          <w:rtl/>
        </w:rPr>
        <w:t>لا</w:t>
      </w:r>
      <w:r w:rsidRPr="0086222C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86222C">
        <w:rPr>
          <w:rFonts w:ascii="Traditional Arabic" w:hAnsi="Traditional Arabic" w:hint="cs"/>
          <w:color w:val="0000FF"/>
          <w:sz w:val="28"/>
          <w:szCs w:val="28"/>
          <w:rtl/>
        </w:rPr>
        <w:t>يؤمنون</w:t>
      </w:r>
      <w:r w:rsidRPr="0086222C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86222C">
        <w:rPr>
          <w:rFonts w:ascii="Traditional Arabic" w:hAnsi="Traditional Arabic" w:hint="cs"/>
          <w:color w:val="0000FF"/>
          <w:sz w:val="28"/>
          <w:szCs w:val="28"/>
          <w:rtl/>
        </w:rPr>
        <w:t>وهم</w:t>
      </w:r>
      <w:r w:rsidRPr="0086222C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86222C">
        <w:rPr>
          <w:rFonts w:ascii="Traditional Arabic" w:hAnsi="Traditional Arabic" w:hint="cs"/>
          <w:color w:val="0000FF"/>
          <w:sz w:val="28"/>
          <w:szCs w:val="28"/>
          <w:rtl/>
        </w:rPr>
        <w:t>عند</w:t>
      </w:r>
      <w:r w:rsidRPr="0086222C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86222C">
        <w:rPr>
          <w:rFonts w:ascii="Traditional Arabic" w:hAnsi="Traditional Arabic" w:hint="cs"/>
          <w:color w:val="0000FF"/>
          <w:sz w:val="28"/>
          <w:szCs w:val="28"/>
          <w:rtl/>
        </w:rPr>
        <w:t>ربهم</w:t>
      </w:r>
      <w:r w:rsidRPr="0086222C">
        <w:rPr>
          <w:rFonts w:ascii="Traditional Arabic" w:hAnsi="Traditional Arabic" w:hint="eastAsia"/>
          <w:color w:val="0000FF"/>
          <w:sz w:val="28"/>
          <w:szCs w:val="28"/>
          <w:rtl/>
        </w:rPr>
        <w:t>»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قالوا</w:t>
      </w:r>
      <w:r w:rsidRPr="00834C51">
        <w:rPr>
          <w:rFonts w:ascii="Traditional Arabic" w:hAnsi="Traditional Arabic"/>
          <w:sz w:val="28"/>
          <w:szCs w:val="28"/>
          <w:rtl/>
        </w:rPr>
        <w:t xml:space="preserve">: </w:t>
      </w:r>
      <w:r w:rsidRPr="00834C51">
        <w:rPr>
          <w:rFonts w:ascii="Traditional Arabic" w:hAnsi="Traditional Arabic" w:hint="cs"/>
          <w:sz w:val="28"/>
          <w:szCs w:val="28"/>
          <w:rtl/>
        </w:rPr>
        <w:t>فالنبيون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قال</w:t>
      </w:r>
      <w:r w:rsidRPr="00834C51">
        <w:rPr>
          <w:rFonts w:ascii="Traditional Arabic" w:hAnsi="Traditional Arabic"/>
          <w:sz w:val="28"/>
          <w:szCs w:val="28"/>
          <w:rtl/>
        </w:rPr>
        <w:t xml:space="preserve">: </w:t>
      </w:r>
      <w:r w:rsidRPr="0086222C">
        <w:rPr>
          <w:rFonts w:ascii="Traditional Arabic" w:hAnsi="Traditional Arabic"/>
          <w:color w:val="0000FF"/>
          <w:sz w:val="28"/>
          <w:szCs w:val="28"/>
          <w:rtl/>
        </w:rPr>
        <w:t>«</w:t>
      </w:r>
      <w:r w:rsidRPr="0086222C">
        <w:rPr>
          <w:rFonts w:ascii="Traditional Arabic" w:hAnsi="Traditional Arabic" w:hint="cs"/>
          <w:color w:val="0000FF"/>
          <w:sz w:val="28"/>
          <w:szCs w:val="28"/>
          <w:rtl/>
        </w:rPr>
        <w:t>وما</w:t>
      </w:r>
      <w:r w:rsidRPr="0086222C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86222C">
        <w:rPr>
          <w:rFonts w:ascii="Traditional Arabic" w:hAnsi="Traditional Arabic" w:hint="cs"/>
          <w:color w:val="0000FF"/>
          <w:sz w:val="28"/>
          <w:szCs w:val="28"/>
          <w:rtl/>
        </w:rPr>
        <w:t>لهم</w:t>
      </w:r>
      <w:r w:rsidRPr="0086222C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86222C">
        <w:rPr>
          <w:rFonts w:ascii="Traditional Arabic" w:hAnsi="Traditional Arabic" w:hint="cs"/>
          <w:color w:val="0000FF"/>
          <w:sz w:val="28"/>
          <w:szCs w:val="28"/>
          <w:rtl/>
        </w:rPr>
        <w:t>لا</w:t>
      </w:r>
      <w:r w:rsidRPr="0086222C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86222C">
        <w:rPr>
          <w:rFonts w:ascii="Traditional Arabic" w:hAnsi="Traditional Arabic" w:hint="cs"/>
          <w:color w:val="0000FF"/>
          <w:sz w:val="28"/>
          <w:szCs w:val="28"/>
          <w:rtl/>
        </w:rPr>
        <w:t>يؤمنون</w:t>
      </w:r>
      <w:r w:rsidRPr="0086222C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86222C">
        <w:rPr>
          <w:rFonts w:ascii="Traditional Arabic" w:hAnsi="Traditional Arabic" w:hint="cs"/>
          <w:color w:val="0000FF"/>
          <w:sz w:val="28"/>
          <w:szCs w:val="28"/>
          <w:rtl/>
        </w:rPr>
        <w:t>والوحي</w:t>
      </w:r>
      <w:r w:rsidRPr="0086222C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86222C">
        <w:rPr>
          <w:rFonts w:ascii="Traditional Arabic" w:hAnsi="Traditional Arabic" w:hint="cs"/>
          <w:color w:val="0000FF"/>
          <w:sz w:val="28"/>
          <w:szCs w:val="28"/>
          <w:rtl/>
        </w:rPr>
        <w:t>ينزل</w:t>
      </w:r>
      <w:r w:rsidRPr="0086222C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86222C">
        <w:rPr>
          <w:rFonts w:ascii="Traditional Arabic" w:hAnsi="Traditional Arabic" w:hint="cs"/>
          <w:color w:val="0000FF"/>
          <w:sz w:val="28"/>
          <w:szCs w:val="28"/>
          <w:rtl/>
        </w:rPr>
        <w:t>عليهم</w:t>
      </w:r>
      <w:r w:rsidRPr="0086222C">
        <w:rPr>
          <w:rFonts w:ascii="Traditional Arabic" w:hAnsi="Traditional Arabic" w:hint="eastAsia"/>
          <w:color w:val="0000FF"/>
          <w:sz w:val="28"/>
          <w:szCs w:val="28"/>
          <w:rtl/>
        </w:rPr>
        <w:t>»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قالوا</w:t>
      </w:r>
      <w:r w:rsidRPr="00834C51">
        <w:rPr>
          <w:rFonts w:ascii="Traditional Arabic" w:hAnsi="Traditional Arabic"/>
          <w:sz w:val="28"/>
          <w:szCs w:val="28"/>
          <w:rtl/>
        </w:rPr>
        <w:t xml:space="preserve">: </w:t>
      </w:r>
      <w:r w:rsidRPr="00834C51">
        <w:rPr>
          <w:rFonts w:ascii="Traditional Arabic" w:hAnsi="Traditional Arabic" w:hint="cs"/>
          <w:sz w:val="28"/>
          <w:szCs w:val="28"/>
          <w:rtl/>
        </w:rPr>
        <w:t>فنحن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قال</w:t>
      </w:r>
      <w:r w:rsidRPr="00834C51">
        <w:rPr>
          <w:rFonts w:ascii="Traditional Arabic" w:hAnsi="Traditional Arabic"/>
          <w:sz w:val="28"/>
          <w:szCs w:val="28"/>
          <w:rtl/>
        </w:rPr>
        <w:t xml:space="preserve">: </w:t>
      </w:r>
      <w:r w:rsidRPr="0086222C">
        <w:rPr>
          <w:rFonts w:ascii="Traditional Arabic" w:hAnsi="Traditional Arabic"/>
          <w:color w:val="0000FF"/>
          <w:sz w:val="28"/>
          <w:szCs w:val="28"/>
          <w:rtl/>
        </w:rPr>
        <w:t>«</w:t>
      </w:r>
      <w:r w:rsidRPr="0086222C">
        <w:rPr>
          <w:rFonts w:ascii="Traditional Arabic" w:hAnsi="Traditional Arabic" w:hint="cs"/>
          <w:color w:val="0000FF"/>
          <w:sz w:val="28"/>
          <w:szCs w:val="28"/>
          <w:rtl/>
        </w:rPr>
        <w:t>وما</w:t>
      </w:r>
      <w:r w:rsidRPr="0086222C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86222C">
        <w:rPr>
          <w:rFonts w:ascii="Traditional Arabic" w:hAnsi="Traditional Arabic" w:hint="cs"/>
          <w:color w:val="0000FF"/>
          <w:sz w:val="28"/>
          <w:szCs w:val="28"/>
          <w:rtl/>
        </w:rPr>
        <w:t>لكم</w:t>
      </w:r>
      <w:r w:rsidRPr="0086222C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86222C">
        <w:rPr>
          <w:rFonts w:ascii="Traditional Arabic" w:hAnsi="Traditional Arabic" w:hint="cs"/>
          <w:color w:val="0000FF"/>
          <w:sz w:val="28"/>
          <w:szCs w:val="28"/>
          <w:rtl/>
        </w:rPr>
        <w:t>لا</w:t>
      </w:r>
      <w:r w:rsidRPr="0086222C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86222C">
        <w:rPr>
          <w:rFonts w:ascii="Traditional Arabic" w:hAnsi="Traditional Arabic" w:hint="cs"/>
          <w:color w:val="0000FF"/>
          <w:sz w:val="28"/>
          <w:szCs w:val="28"/>
          <w:rtl/>
        </w:rPr>
        <w:t>تؤمنون</w:t>
      </w:r>
      <w:r w:rsidRPr="0086222C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86222C">
        <w:rPr>
          <w:rFonts w:ascii="Traditional Arabic" w:hAnsi="Traditional Arabic" w:hint="cs"/>
          <w:color w:val="0000FF"/>
          <w:sz w:val="28"/>
          <w:szCs w:val="28"/>
          <w:rtl/>
        </w:rPr>
        <w:t>وأنا</w:t>
      </w:r>
      <w:r w:rsidRPr="0086222C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86222C">
        <w:rPr>
          <w:rFonts w:ascii="Traditional Arabic" w:hAnsi="Traditional Arabic" w:hint="cs"/>
          <w:color w:val="0000FF"/>
          <w:sz w:val="28"/>
          <w:szCs w:val="28"/>
          <w:rtl/>
        </w:rPr>
        <w:t>بين</w:t>
      </w:r>
      <w:r w:rsidRPr="0086222C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86222C">
        <w:rPr>
          <w:rFonts w:ascii="Traditional Arabic" w:hAnsi="Traditional Arabic" w:hint="cs"/>
          <w:color w:val="0000FF"/>
          <w:sz w:val="28"/>
          <w:szCs w:val="28"/>
          <w:rtl/>
        </w:rPr>
        <w:t>أظهركم</w:t>
      </w:r>
      <w:r w:rsidRPr="0086222C">
        <w:rPr>
          <w:rFonts w:ascii="Traditional Arabic" w:hAnsi="Traditional Arabic" w:hint="eastAsia"/>
          <w:color w:val="0000FF"/>
          <w:sz w:val="28"/>
          <w:szCs w:val="28"/>
          <w:rtl/>
        </w:rPr>
        <w:t>»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قال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فقال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رسول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الله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hint="cs"/>
          <w:sz w:val="28"/>
          <w:szCs w:val="28"/>
          <w:rtl/>
        </w:rPr>
        <w:t>-</w:t>
      </w:r>
      <w:r w:rsidRPr="00834C51">
        <w:rPr>
          <w:rFonts w:ascii="Traditional Arabic" w:hAnsi="Traditional Arabic" w:hint="cs"/>
          <w:sz w:val="28"/>
          <w:szCs w:val="28"/>
          <w:rtl/>
        </w:rPr>
        <w:t>صلى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الله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عليه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وسلم</w:t>
      </w:r>
      <w:r w:rsidRPr="00834C51">
        <w:rPr>
          <w:rFonts w:ascii="Traditional Arabic" w:hAnsi="Traditional Arabic"/>
          <w:sz w:val="28"/>
          <w:szCs w:val="28"/>
          <w:rtl/>
        </w:rPr>
        <w:t xml:space="preserve">- : </w:t>
      </w:r>
      <w:r w:rsidRPr="0086222C">
        <w:rPr>
          <w:rFonts w:ascii="Traditional Arabic" w:hAnsi="Traditional Arabic"/>
          <w:color w:val="0000FF"/>
          <w:sz w:val="28"/>
          <w:szCs w:val="28"/>
          <w:rtl/>
        </w:rPr>
        <w:t>«</w:t>
      </w:r>
      <w:r w:rsidRPr="0086222C">
        <w:rPr>
          <w:rFonts w:ascii="Traditional Arabic" w:hAnsi="Traditional Arabic" w:hint="cs"/>
          <w:color w:val="0000FF"/>
          <w:sz w:val="28"/>
          <w:szCs w:val="28"/>
          <w:rtl/>
        </w:rPr>
        <w:t>ألا</w:t>
      </w:r>
      <w:r w:rsidRPr="0086222C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86222C">
        <w:rPr>
          <w:rFonts w:ascii="Traditional Arabic" w:hAnsi="Traditional Arabic" w:hint="cs"/>
          <w:color w:val="0000FF"/>
          <w:sz w:val="28"/>
          <w:szCs w:val="28"/>
          <w:rtl/>
        </w:rPr>
        <w:t>إن</w:t>
      </w:r>
      <w:r w:rsidRPr="0086222C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86222C">
        <w:rPr>
          <w:rFonts w:ascii="Traditional Arabic" w:hAnsi="Traditional Arabic" w:hint="cs"/>
          <w:color w:val="0000FF"/>
          <w:sz w:val="28"/>
          <w:szCs w:val="28"/>
          <w:rtl/>
        </w:rPr>
        <w:t>أعجب</w:t>
      </w:r>
      <w:r w:rsidRPr="0086222C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86222C">
        <w:rPr>
          <w:rFonts w:ascii="Traditional Arabic" w:hAnsi="Traditional Arabic" w:hint="cs"/>
          <w:color w:val="0000FF"/>
          <w:sz w:val="28"/>
          <w:szCs w:val="28"/>
          <w:rtl/>
        </w:rPr>
        <w:t>الخلق</w:t>
      </w:r>
      <w:r w:rsidRPr="0086222C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86222C">
        <w:rPr>
          <w:rFonts w:ascii="Traditional Arabic" w:hAnsi="Traditional Arabic" w:hint="cs"/>
          <w:color w:val="0000FF"/>
          <w:sz w:val="28"/>
          <w:szCs w:val="28"/>
          <w:rtl/>
        </w:rPr>
        <w:t>إيمانًا</w:t>
      </w:r>
      <w:r w:rsidRPr="0086222C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86222C">
        <w:rPr>
          <w:rFonts w:ascii="Traditional Arabic" w:hAnsi="Traditional Arabic" w:hint="cs"/>
          <w:color w:val="0000FF"/>
          <w:sz w:val="28"/>
          <w:szCs w:val="28"/>
          <w:rtl/>
        </w:rPr>
        <w:t>لقومٌ</w:t>
      </w:r>
      <w:r w:rsidRPr="0086222C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86222C">
        <w:rPr>
          <w:rFonts w:ascii="Traditional Arabic" w:hAnsi="Traditional Arabic" w:hint="cs"/>
          <w:color w:val="0000FF"/>
          <w:sz w:val="28"/>
          <w:szCs w:val="28"/>
          <w:rtl/>
        </w:rPr>
        <w:t>يكونون</w:t>
      </w:r>
      <w:r w:rsidRPr="0086222C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86222C">
        <w:rPr>
          <w:rFonts w:ascii="Traditional Arabic" w:hAnsi="Traditional Arabic" w:hint="cs"/>
          <w:color w:val="0000FF"/>
          <w:sz w:val="28"/>
          <w:szCs w:val="28"/>
          <w:rtl/>
        </w:rPr>
        <w:t>من</w:t>
      </w:r>
      <w:r w:rsidRPr="0086222C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86222C">
        <w:rPr>
          <w:rFonts w:ascii="Traditional Arabic" w:hAnsi="Traditional Arabic" w:hint="cs"/>
          <w:color w:val="0000FF"/>
          <w:sz w:val="28"/>
          <w:szCs w:val="28"/>
          <w:rtl/>
        </w:rPr>
        <w:t>بعدكم</w:t>
      </w:r>
      <w:r w:rsidRPr="0086222C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86222C">
        <w:rPr>
          <w:rFonts w:ascii="Traditional Arabic" w:hAnsi="Traditional Arabic" w:hint="cs"/>
          <w:color w:val="0000FF"/>
          <w:sz w:val="28"/>
          <w:szCs w:val="28"/>
          <w:rtl/>
        </w:rPr>
        <w:t>يجدون</w:t>
      </w:r>
      <w:r w:rsidRPr="0086222C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86222C">
        <w:rPr>
          <w:rFonts w:ascii="Traditional Arabic" w:hAnsi="Traditional Arabic" w:hint="cs"/>
          <w:color w:val="0000FF"/>
          <w:sz w:val="28"/>
          <w:szCs w:val="28"/>
          <w:rtl/>
        </w:rPr>
        <w:t>صحفًا</w:t>
      </w:r>
      <w:r w:rsidRPr="0086222C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86222C">
        <w:rPr>
          <w:rFonts w:ascii="Traditional Arabic" w:hAnsi="Traditional Arabic" w:hint="cs"/>
          <w:color w:val="0000FF"/>
          <w:sz w:val="28"/>
          <w:szCs w:val="28"/>
          <w:rtl/>
        </w:rPr>
        <w:t>فيها</w:t>
      </w:r>
      <w:r w:rsidRPr="0086222C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86222C">
        <w:rPr>
          <w:rFonts w:ascii="Traditional Arabic" w:hAnsi="Traditional Arabic" w:hint="cs"/>
          <w:color w:val="0000FF"/>
          <w:sz w:val="28"/>
          <w:szCs w:val="28"/>
          <w:rtl/>
        </w:rPr>
        <w:t>كتاب</w:t>
      </w:r>
      <w:r w:rsidRPr="0086222C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86222C">
        <w:rPr>
          <w:rFonts w:ascii="Traditional Arabic" w:hAnsi="Traditional Arabic" w:hint="cs"/>
          <w:color w:val="0000FF"/>
          <w:sz w:val="28"/>
          <w:szCs w:val="28"/>
          <w:rtl/>
        </w:rPr>
        <w:t>يؤمنون</w:t>
      </w:r>
      <w:r w:rsidRPr="0086222C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86222C">
        <w:rPr>
          <w:rFonts w:ascii="Traditional Arabic" w:hAnsi="Traditional Arabic" w:hint="cs"/>
          <w:color w:val="0000FF"/>
          <w:sz w:val="28"/>
          <w:szCs w:val="28"/>
          <w:rtl/>
        </w:rPr>
        <w:t>بما</w:t>
      </w:r>
      <w:r w:rsidRPr="0086222C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86222C">
        <w:rPr>
          <w:rFonts w:ascii="Traditional Arabic" w:hAnsi="Traditional Arabic" w:hint="cs"/>
          <w:color w:val="0000FF"/>
          <w:sz w:val="28"/>
          <w:szCs w:val="28"/>
          <w:rtl/>
        </w:rPr>
        <w:t>فيها</w:t>
      </w:r>
      <w:r w:rsidRPr="0086222C">
        <w:rPr>
          <w:rFonts w:ascii="Traditional Arabic" w:hAnsi="Traditional Arabic" w:hint="eastAsia"/>
          <w:color w:val="0000FF"/>
          <w:sz w:val="28"/>
          <w:szCs w:val="28"/>
          <w:rtl/>
        </w:rPr>
        <w:t>»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وهو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حديث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حسن،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الحافظ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ابن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كثير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رحمه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الله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استدل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على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هذا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صحة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العمل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بالوجادة،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استدلوا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بهذا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على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صحة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العمل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بالوجادة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لأنه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قال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يجدون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صحفًا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فيها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كتاب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يؤمنون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بما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فيها،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الوجادة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طريق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من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طرق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التحمل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الثمان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تحمل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الأخبار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التي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هي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السماع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من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لفظ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الشيخ،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القراءة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على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الشيخ،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الإجازة،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المناولة،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الوصية،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الإعلام،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المكاتبة،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الوجادة،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فالوجادة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أن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يجد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بخط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شخص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لا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يشك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فيه،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لا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يشك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أنه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خطه</w:t>
      </w:r>
      <w:r w:rsidRPr="00834C51">
        <w:rPr>
          <w:rFonts w:ascii="Traditional Arabic" w:hAnsi="Traditional Arabic"/>
          <w:sz w:val="28"/>
          <w:szCs w:val="28"/>
          <w:rtl/>
        </w:rPr>
        <w:t xml:space="preserve">. </w:t>
      </w:r>
      <w:r w:rsidRPr="00834C51">
        <w:rPr>
          <w:rFonts w:ascii="Traditional Arabic" w:hAnsi="Traditional Arabic" w:hint="cs"/>
          <w:sz w:val="28"/>
          <w:szCs w:val="28"/>
          <w:rtl/>
        </w:rPr>
        <w:t>كثيرًا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ما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يقول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عبد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الله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بن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الإمام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أحمد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في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المسند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وجدت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بخط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أبي،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وجدت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بخط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أبي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هذه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وجادة،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فالوجادة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أن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يجد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الشخص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أو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الطالب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بخط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أحدٍ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من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أهل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العلم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بحيث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لا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يشك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فيه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ولا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يتردد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بنسبة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الخط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إلى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كاتبه،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الحافظ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ابن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كثير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-</w:t>
      </w:r>
      <w:r w:rsidRPr="00834C51">
        <w:rPr>
          <w:rFonts w:ascii="Traditional Arabic" w:hAnsi="Traditional Arabic" w:hint="cs"/>
          <w:sz w:val="28"/>
          <w:szCs w:val="28"/>
          <w:rtl/>
        </w:rPr>
        <w:t>رحمه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الله</w:t>
      </w:r>
      <w:r w:rsidRPr="00834C51">
        <w:rPr>
          <w:rFonts w:ascii="Traditional Arabic" w:hAnsi="Traditional Arabic"/>
          <w:sz w:val="28"/>
          <w:szCs w:val="28"/>
          <w:rtl/>
        </w:rPr>
        <w:t xml:space="preserve">- </w:t>
      </w:r>
      <w:r w:rsidRPr="00834C51">
        <w:rPr>
          <w:rFonts w:ascii="Traditional Arabic" w:hAnsi="Traditional Arabic" w:hint="cs"/>
          <w:sz w:val="28"/>
          <w:szCs w:val="28"/>
          <w:rtl/>
        </w:rPr>
        <w:t>يستدل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بهذا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الخبر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على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صحة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العمل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بالوجادة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فهناك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عمل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وهناك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رواية،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العمل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بالوجادة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لا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إشكال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فيه،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لكن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الرواية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بالوجادة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قرروا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أنها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منقطعة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وفيها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شوب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اتصال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كما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قال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ابن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الصلاح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-</w:t>
      </w:r>
      <w:r w:rsidRPr="00834C51">
        <w:rPr>
          <w:rFonts w:ascii="Traditional Arabic" w:hAnsi="Traditional Arabic" w:hint="cs"/>
          <w:sz w:val="28"/>
          <w:szCs w:val="28"/>
          <w:rtl/>
        </w:rPr>
        <w:t>رحمه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الله</w:t>
      </w:r>
      <w:r w:rsidRPr="00834C51">
        <w:rPr>
          <w:rFonts w:ascii="Traditional Arabic" w:hAnsi="Traditional Arabic"/>
          <w:sz w:val="28"/>
          <w:szCs w:val="28"/>
          <w:rtl/>
        </w:rPr>
        <w:t xml:space="preserve">- </w:t>
      </w:r>
      <w:r w:rsidRPr="00834C51">
        <w:rPr>
          <w:rFonts w:ascii="Traditional Arabic" w:hAnsi="Traditional Arabic" w:hint="cs"/>
          <w:sz w:val="28"/>
          <w:szCs w:val="28"/>
          <w:rtl/>
        </w:rPr>
        <w:t>يعني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ليست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منقطعة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من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كل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وجه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قد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تكون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مقطوع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بانقطاعها،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لاسيما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إذا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كان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الواجد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متأخرا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عن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صاحب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الكتابة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والخط</w:t>
      </w:r>
      <w:r>
        <w:rPr>
          <w:rFonts w:ascii="Traditional Arabic" w:hAnsi="Traditional Arabic" w:hint="cs"/>
          <w:sz w:val="28"/>
          <w:szCs w:val="28"/>
          <w:rtl/>
        </w:rPr>
        <w:t>، ف</w:t>
      </w:r>
      <w:r w:rsidRPr="00834C51">
        <w:rPr>
          <w:rFonts w:ascii="Traditional Arabic" w:hAnsi="Traditional Arabic" w:hint="cs"/>
          <w:sz w:val="28"/>
          <w:szCs w:val="28"/>
          <w:rtl/>
        </w:rPr>
        <w:t>نجد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كلاما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مكتوبا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لا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نشك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أن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شيخ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الإسلام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هو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الذي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كتبه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نجد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كلاما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مخطوطا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لا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نشك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في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أن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ابن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حجر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كتبه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نعمل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به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hint="cs"/>
          <w:sz w:val="28"/>
          <w:szCs w:val="28"/>
          <w:rtl/>
        </w:rPr>
        <w:t>ف</w:t>
      </w:r>
      <w:r w:rsidRPr="00834C51">
        <w:rPr>
          <w:rFonts w:ascii="Traditional Arabic" w:hAnsi="Traditional Arabic" w:hint="cs"/>
          <w:sz w:val="28"/>
          <w:szCs w:val="28"/>
          <w:rtl/>
        </w:rPr>
        <w:t>العمل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بالوجادة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كما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قرر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الحافظ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ابن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كثير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صحيح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لكن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الرواية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بالوجادة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تروي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عن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شيخ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الإسلام؟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ويكون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إسنادك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متصل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إلى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الشيخ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لك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أن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تقول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وجدت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بخط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شيخ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الإسلام،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لكن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لا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شك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أن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مثل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هذا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فيه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انقطاع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كبير</w:t>
      </w:r>
      <w:r w:rsidRPr="00834C51">
        <w:rPr>
          <w:rFonts w:ascii="Traditional Arabic" w:hAnsi="Traditional Arabic"/>
          <w:sz w:val="28"/>
          <w:szCs w:val="28"/>
          <w:rtl/>
        </w:rPr>
        <w:t>.</w:t>
      </w:r>
    </w:p>
    <w:p w14:paraId="7CB1902B" w14:textId="77777777" w:rsidR="00CF1C43" w:rsidRPr="00834C51" w:rsidRDefault="00CF1C43" w:rsidP="00CF1C43">
      <w:pPr>
        <w:spacing w:line="240" w:lineRule="atLeast"/>
        <w:jc w:val="both"/>
        <w:rPr>
          <w:rFonts w:ascii="Traditional Arabic" w:hAnsi="Traditional Arabic"/>
          <w:sz w:val="28"/>
          <w:szCs w:val="28"/>
          <w:rtl/>
        </w:rPr>
      </w:pPr>
      <w:r w:rsidRPr="00834C51">
        <w:rPr>
          <w:rFonts w:ascii="Traditional Arabic" w:hAnsi="Traditional Arabic" w:hint="cs"/>
          <w:sz w:val="28"/>
          <w:szCs w:val="28"/>
          <w:rtl/>
        </w:rPr>
        <w:t>وإن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كان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من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أهل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العلم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من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يقول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بالاتصال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إذا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وجد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بخط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شيخه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بخلاف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خط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غيره،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ولا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تلازم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بين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الرواية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والعمل؛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كون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الإنسان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يروي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خبرا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ويعمل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به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شيء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hint="cs"/>
          <w:sz w:val="28"/>
          <w:szCs w:val="28"/>
          <w:rtl/>
        </w:rPr>
        <w:t>و</w:t>
      </w:r>
      <w:r w:rsidRPr="00834C51">
        <w:rPr>
          <w:rFonts w:ascii="Traditional Arabic" w:hAnsi="Traditional Arabic" w:hint="cs"/>
          <w:sz w:val="28"/>
          <w:szCs w:val="28"/>
          <w:rtl/>
        </w:rPr>
        <w:t>كونه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يعمل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به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وإن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لم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تكن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به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رواية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شيء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آخر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خلاف</w:t>
      </w:r>
      <w:r>
        <w:rPr>
          <w:rFonts w:ascii="Traditional Arabic" w:hAnsi="Traditional Arabic" w:hint="cs"/>
          <w:sz w:val="28"/>
          <w:szCs w:val="28"/>
          <w:rtl/>
        </w:rPr>
        <w:t>ًا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لما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ذهب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إليه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ابن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خير،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hint="cs"/>
          <w:sz w:val="28"/>
          <w:szCs w:val="28"/>
          <w:rtl/>
        </w:rPr>
        <w:t>ف</w:t>
      </w:r>
      <w:r w:rsidRPr="00834C51">
        <w:rPr>
          <w:rFonts w:ascii="Traditional Arabic" w:hAnsi="Traditional Arabic" w:hint="cs"/>
          <w:sz w:val="28"/>
          <w:szCs w:val="28"/>
          <w:rtl/>
        </w:rPr>
        <w:t>ابن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خير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في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فهرسته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نقل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الاتفاق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على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أنه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لا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يجوز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العمل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بخبر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ليست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لك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به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رواية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لكن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هذا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الكلام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ليس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بصحيح</w:t>
      </w:r>
      <w:r w:rsidRPr="00834C51">
        <w:rPr>
          <w:rFonts w:ascii="Traditional Arabic" w:hAnsi="Traditional Arabic"/>
          <w:sz w:val="28"/>
          <w:szCs w:val="28"/>
          <w:rtl/>
        </w:rPr>
        <w:t>.</w:t>
      </w:r>
    </w:p>
    <w:p w14:paraId="42F4C69E" w14:textId="77777777" w:rsidR="00CF1C43" w:rsidRDefault="00CF1C43" w:rsidP="00CF1C43">
      <w:pPr>
        <w:spacing w:line="240" w:lineRule="atLeast"/>
        <w:rPr>
          <w:rFonts w:ascii="Traditional Arabic" w:hAnsi="Traditional Arabic"/>
          <w:sz w:val="28"/>
          <w:szCs w:val="28"/>
          <w:rtl/>
        </w:rPr>
      </w:pPr>
      <w:r w:rsidRPr="00834C51">
        <w:rPr>
          <w:rFonts w:ascii="Traditional Arabic" w:hAnsi="Traditional Arabic" w:hint="cs"/>
          <w:sz w:val="28"/>
          <w:szCs w:val="28"/>
          <w:rtl/>
        </w:rPr>
        <w:t>قلت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ولابْـــــــــــنِ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خَــــــــــــــيْــــــــــــــــــــــــــــــــرٍ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امْـــــتِـــــــــــنَـــــــــــــــــــــــــــاعُ</w:t>
      </w:r>
    </w:p>
    <w:p w14:paraId="4374851F" w14:textId="77777777" w:rsidR="00CF1C43" w:rsidRPr="00834C51" w:rsidRDefault="00CF1C43" w:rsidP="00CF1C43">
      <w:pPr>
        <w:spacing w:line="240" w:lineRule="atLeast"/>
        <w:rPr>
          <w:rFonts w:ascii="Traditional Arabic" w:hAnsi="Traditional Arabic"/>
          <w:sz w:val="28"/>
          <w:szCs w:val="28"/>
          <w:rtl/>
        </w:rPr>
      </w:pPr>
      <w:r>
        <w:rPr>
          <w:rFonts w:ascii="Traditional Arabic" w:hAnsi="Traditional Arabic" w:hint="cs"/>
          <w:sz w:val="28"/>
          <w:szCs w:val="28"/>
          <w:rtl/>
        </w:rPr>
        <w:t xml:space="preserve">                                </w:t>
      </w:r>
      <w:r w:rsidRPr="00834C51">
        <w:rPr>
          <w:rFonts w:ascii="Traditional Arabic" w:hAnsi="Traditional Arabic" w:hint="cs"/>
          <w:sz w:val="28"/>
          <w:szCs w:val="28"/>
          <w:rtl/>
        </w:rPr>
        <w:t>نَــــــــــــقْــــــــــــــــــلُ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سِـــــــــــــــــــــــوَى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مَرْوِيّــــــــــــــــــــــــــــهِ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إجْـــمَاعُه</w:t>
      </w:r>
    </w:p>
    <w:p w14:paraId="6823DB6A" w14:textId="77777777" w:rsidR="00CF1C43" w:rsidRDefault="00CF1C43" w:rsidP="00CF1C43">
      <w:pPr>
        <w:spacing w:line="240" w:lineRule="atLeast"/>
        <w:jc w:val="both"/>
        <w:rPr>
          <w:rFonts w:ascii="Traditional Arabic" w:hAnsi="Traditional Arabic"/>
          <w:sz w:val="28"/>
          <w:szCs w:val="28"/>
          <w:rtl/>
        </w:rPr>
      </w:pP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لكن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ابن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برهان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hint="cs"/>
          <w:sz w:val="28"/>
          <w:szCs w:val="28"/>
          <w:rtl/>
        </w:rPr>
        <w:t>و</w:t>
      </w:r>
      <w:r w:rsidRPr="00834C51">
        <w:rPr>
          <w:rFonts w:ascii="Traditional Arabic" w:hAnsi="Traditional Arabic" w:hint="cs"/>
          <w:sz w:val="28"/>
          <w:szCs w:val="28"/>
          <w:rtl/>
        </w:rPr>
        <w:t>غيره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من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أهل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الأصول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نقلوا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الاتفاق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على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أنه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تصح،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أو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يلزم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العمل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وإن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لم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تكن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رواية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على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كلام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ابن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خير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يبلغك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حديث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في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صحيح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البخاري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وأنت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مالك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رواية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في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صحيح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البخاري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ما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يلزمك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أن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تعمل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به</w:t>
      </w:r>
      <w:r w:rsidRPr="00834C51">
        <w:rPr>
          <w:rFonts w:ascii="Traditional Arabic" w:hAnsi="Traditional Arabic"/>
          <w:sz w:val="28"/>
          <w:szCs w:val="28"/>
          <w:rtl/>
        </w:rPr>
        <w:t>.</w:t>
      </w:r>
    </w:p>
    <w:p w14:paraId="48F58A87" w14:textId="42A55397" w:rsidR="00DB33AD" w:rsidRDefault="00CF1C43" w:rsidP="00CF1C43">
      <w:r w:rsidRPr="00834C51">
        <w:rPr>
          <w:rFonts w:ascii="Traditional Arabic" w:hAnsi="Traditional Arabic" w:hint="cs"/>
          <w:sz w:val="28"/>
          <w:szCs w:val="28"/>
          <w:rtl/>
        </w:rPr>
        <w:t>وعلى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كل</w:t>
      </w:r>
      <w:r>
        <w:rPr>
          <w:rFonts w:ascii="Traditional Arabic" w:hAnsi="Traditional Arabic" w:hint="cs"/>
          <w:sz w:val="28"/>
          <w:szCs w:val="28"/>
          <w:rtl/>
        </w:rPr>
        <w:t>ٍّ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الكلام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في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الوجادة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كلام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طويل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وهي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تلتبس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أحيانًا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بالمكاتبة،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لكن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المكاتبة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بين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شخصين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يكتب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أحدهما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للآخر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يقصده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بالكتابة،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ولذا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هي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موجودة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بين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الصحابة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والتابعين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hint="cs"/>
          <w:sz w:val="28"/>
          <w:szCs w:val="28"/>
          <w:rtl/>
        </w:rPr>
        <w:t>ومن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بعدهم،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hint="cs"/>
          <w:sz w:val="28"/>
          <w:szCs w:val="28"/>
          <w:rtl/>
        </w:rPr>
        <w:t>و</w:t>
      </w:r>
      <w:r w:rsidRPr="00834C51">
        <w:rPr>
          <w:rFonts w:ascii="Traditional Arabic" w:hAnsi="Traditional Arabic" w:hint="cs"/>
          <w:sz w:val="28"/>
          <w:szCs w:val="28"/>
          <w:rtl/>
        </w:rPr>
        <w:t>البخاري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hint="cs"/>
          <w:sz w:val="28"/>
          <w:szCs w:val="28"/>
          <w:rtl/>
        </w:rPr>
        <w:t xml:space="preserve">في صحيحه </w:t>
      </w:r>
      <w:r w:rsidRPr="00834C51">
        <w:rPr>
          <w:rFonts w:ascii="Traditional Arabic" w:hAnsi="Traditional Arabic" w:hint="cs"/>
          <w:sz w:val="28"/>
          <w:szCs w:val="28"/>
          <w:rtl/>
        </w:rPr>
        <w:t>يقول</w:t>
      </w:r>
      <w:r w:rsidRPr="00834C51">
        <w:rPr>
          <w:rFonts w:ascii="Traditional Arabic" w:hAnsi="Traditional Arabic"/>
          <w:sz w:val="28"/>
          <w:szCs w:val="28"/>
          <w:rtl/>
        </w:rPr>
        <w:t xml:space="preserve">: </w:t>
      </w:r>
      <w:r w:rsidRPr="00834C51">
        <w:rPr>
          <w:rFonts w:ascii="Traditional Arabic" w:hAnsi="Traditional Arabic" w:hint="cs"/>
          <w:sz w:val="28"/>
          <w:szCs w:val="28"/>
          <w:rtl/>
        </w:rPr>
        <w:t>كتب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إلي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محمد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بن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بشار</w:t>
      </w:r>
      <w:r>
        <w:rPr>
          <w:rFonts w:ascii="Traditional Arabic" w:hAnsi="Traditional Arabic" w:hint="cs"/>
          <w:sz w:val="28"/>
          <w:szCs w:val="28"/>
          <w:rtl/>
        </w:rPr>
        <w:t>،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وهذا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غير</w:t>
      </w:r>
      <w:r w:rsidRPr="00834C51">
        <w:rPr>
          <w:rFonts w:ascii="Traditional Arabic" w:hAnsi="Traditional Arabic"/>
          <w:sz w:val="28"/>
          <w:szCs w:val="28"/>
          <w:rtl/>
        </w:rPr>
        <w:t xml:space="preserve"> </w:t>
      </w:r>
      <w:r w:rsidRPr="00834C51">
        <w:rPr>
          <w:rFonts w:ascii="Traditional Arabic" w:hAnsi="Traditional Arabic" w:hint="cs"/>
          <w:sz w:val="28"/>
          <w:szCs w:val="28"/>
          <w:rtl/>
        </w:rPr>
        <w:t>الوجادة</w:t>
      </w:r>
      <w:r w:rsidRPr="00834C51">
        <w:rPr>
          <w:rFonts w:ascii="Traditional Arabic" w:hAnsi="Traditional Arabic"/>
          <w:sz w:val="28"/>
          <w:szCs w:val="28"/>
          <w:rtl/>
        </w:rPr>
        <w:t>.</w:t>
      </w:r>
    </w:p>
    <w:sectPr w:rsidR="00DB33AD" w:rsidSect="00E730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2A5"/>
    <w:rsid w:val="00530D34"/>
    <w:rsid w:val="006E515B"/>
    <w:rsid w:val="0086222C"/>
    <w:rsid w:val="0095429D"/>
    <w:rsid w:val="00CF1C43"/>
    <w:rsid w:val="00D062A5"/>
    <w:rsid w:val="00DB33AD"/>
    <w:rsid w:val="00E7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1D0B80-6EBD-4B0B-B503-1FD66F550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C43"/>
    <w:pPr>
      <w:bidi/>
    </w:pPr>
    <w:rPr>
      <w:rFonts w:cs="Traditional Arabic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EU-HOME</dc:creator>
  <cp:keywords/>
  <dc:description/>
  <cp:lastModifiedBy>EU-HOME</cp:lastModifiedBy>
  <cp:revision>3</cp:revision>
  <dcterms:created xsi:type="dcterms:W3CDTF">2021-07-22T04:21:00Z</dcterms:created>
  <dcterms:modified xsi:type="dcterms:W3CDTF">2021-07-22T15:17:00Z</dcterms:modified>
</cp:coreProperties>
</file>