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8A876" w14:textId="77777777" w:rsidR="002027A8" w:rsidRPr="002214AD" w:rsidRDefault="002027A8" w:rsidP="00396858">
      <w:pPr>
        <w:framePr w:hSpace="180" w:wrap="around" w:vAnchor="text" w:hAnchor="page" w:x="4846" w:y="126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2214AD">
        <w:rPr>
          <w:rFonts w:ascii="Traditional Arabic" w:hAnsi="Traditional Arabic"/>
          <w:b/>
          <w:bCs/>
          <w:sz w:val="28"/>
          <w:szCs w:val="28"/>
          <w:rtl/>
        </w:rPr>
        <w:t>[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>الزيادة على الصيغة النبوية في التلبية</w:t>
      </w:r>
      <w:r w:rsidRPr="002214AD">
        <w:rPr>
          <w:rFonts w:ascii="Traditional Arabic" w:hAnsi="Traditional Arabic"/>
          <w:b/>
          <w:bCs/>
          <w:sz w:val="28"/>
          <w:szCs w:val="28"/>
          <w:rtl/>
        </w:rPr>
        <w:t>]</w:t>
      </w:r>
    </w:p>
    <w:p w14:paraId="62D00B7D" w14:textId="77777777" w:rsidR="00396858" w:rsidRDefault="00396858" w:rsidP="00396858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09F9C34F" w14:textId="77777777" w:rsidR="00396858" w:rsidRDefault="00396858" w:rsidP="00396858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5F794DD9" w14:textId="6255A076" w:rsidR="00396858" w:rsidRPr="00B90F7E" w:rsidRDefault="00396858" w:rsidP="00396858">
      <w:pPr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E40140">
        <w:rPr>
          <w:rFonts w:ascii="Traditional Arabic" w:hAnsi="Traditional Arabic"/>
          <w:sz w:val="28"/>
          <w:szCs w:val="28"/>
          <w:rtl/>
        </w:rPr>
        <w:t>صيغة التلبية التي أهلّ بها</w:t>
      </w:r>
      <w:r>
        <w:rPr>
          <w:rFonts w:ascii="Traditional Arabic" w:hAnsi="Traditional Arabic" w:hint="cs"/>
          <w:sz w:val="28"/>
          <w:szCs w:val="28"/>
          <w:rtl/>
        </w:rPr>
        <w:t xml:space="preserve"> رسول الله </w:t>
      </w:r>
      <w:r w:rsidRPr="00E40140">
        <w:rPr>
          <w:rFonts w:ascii="Traditional Arabic" w:hAnsi="Traditional Arabic" w:hint="cs"/>
          <w:sz w:val="28"/>
          <w:szCs w:val="28"/>
          <w:rtl/>
        </w:rPr>
        <w:t>صلى الله عليه وسلم</w:t>
      </w:r>
      <w:r w:rsidRPr="00E40140">
        <w:rPr>
          <w:rFonts w:ascii="Traditional Arabic" w:hAnsi="Traditional Arabic"/>
          <w:sz w:val="28"/>
          <w:szCs w:val="28"/>
          <w:rtl/>
        </w:rPr>
        <w:t xml:space="preserve"> ما ذكره جابر</w:t>
      </w:r>
      <w:r w:rsidRPr="00E40140">
        <w:rPr>
          <w:rFonts w:ascii="Traditional Arabic" w:hAnsi="Traditional Arabic" w:hint="cs"/>
          <w:sz w:val="28"/>
          <w:szCs w:val="28"/>
          <w:rtl/>
        </w:rPr>
        <w:t xml:space="preserve"> رضي الله عنه: </w:t>
      </w:r>
      <w:r w:rsidRPr="00E167E7">
        <w:rPr>
          <w:rFonts w:ascii="Traditional Arabic" w:hAnsi="Traditional Arabic"/>
          <w:b/>
          <w:bCs/>
          <w:color w:val="0000FF"/>
          <w:sz w:val="28"/>
          <w:szCs w:val="28"/>
          <w:rtl/>
        </w:rPr>
        <w:t>«لَبَّيْكَ اللهُمَّ، لَبَّيْكَ، لَبَّيْكَ لَا شَرِيكَ لَكَ لَبَّيْكَ، إِنَّ الْحَمْدَ وَالنِّعْمَةَ لَكَ، وَالْمُلْكَ لَا شَرِيكَ لَكَ»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Pr="00E40140">
        <w:rPr>
          <w:rFonts w:ascii="Traditional Arabic" w:hAnsi="Traditional Arabic" w:hint="cs"/>
          <w:sz w:val="20"/>
          <w:szCs w:val="20"/>
          <w:rtl/>
        </w:rPr>
        <w:t>[مسلم</w:t>
      </w:r>
      <w:r w:rsidRPr="00E40140">
        <w:rPr>
          <w:rFonts w:ascii="Traditional Arabic" w:hAnsi="Traditional Arabic"/>
          <w:sz w:val="20"/>
          <w:szCs w:val="20"/>
          <w:rtl/>
        </w:rPr>
        <w:t xml:space="preserve"> (1218)</w:t>
      </w:r>
      <w:r w:rsidRPr="00E40140">
        <w:rPr>
          <w:rFonts w:ascii="Traditional Arabic" w:hAnsi="Traditional Arabic" w:hint="cs"/>
          <w:sz w:val="20"/>
          <w:szCs w:val="20"/>
          <w:rtl/>
        </w:rPr>
        <w:t>]</w:t>
      </w:r>
      <w:r w:rsidRPr="00E40140">
        <w:rPr>
          <w:rFonts w:ascii="Traditional Arabic" w:hAnsi="Traditional Arabic"/>
          <w:sz w:val="28"/>
          <w:szCs w:val="28"/>
          <w:rtl/>
        </w:rPr>
        <w:t>.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 و</w:t>
      </w:r>
      <w:r w:rsidRPr="00B90F7E">
        <w:rPr>
          <w:rFonts w:ascii="Traditional Arabic" w:hAnsi="Traditional Arabic"/>
          <w:sz w:val="28"/>
          <w:szCs w:val="28"/>
          <w:rtl/>
        </w:rPr>
        <w:t>زاد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 بعض الصحابة</w:t>
      </w:r>
      <w:r w:rsidRPr="00B90F7E">
        <w:rPr>
          <w:rFonts w:ascii="Traditional Arabic" w:hAnsi="Traditional Arabic"/>
          <w:sz w:val="28"/>
          <w:szCs w:val="28"/>
          <w:rtl/>
        </w:rPr>
        <w:t xml:space="preserve"> على تلبي</w:t>
      </w:r>
      <w:r w:rsidRPr="00B90F7E">
        <w:rPr>
          <w:rFonts w:ascii="Traditional Arabic" w:hAnsi="Traditional Arabic" w:hint="cs"/>
          <w:sz w:val="28"/>
          <w:szCs w:val="28"/>
          <w:rtl/>
        </w:rPr>
        <w:t>ة النبي صلى الله عليه وسلم صيغًا أخرى</w:t>
      </w:r>
      <w:r w:rsidRPr="00B90F7E">
        <w:rPr>
          <w:rFonts w:ascii="Traditional Arabic" w:hAnsi="Traditional Arabic"/>
          <w:sz w:val="28"/>
          <w:szCs w:val="28"/>
          <w:rtl/>
        </w:rPr>
        <w:t xml:space="preserve">، 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فقد </w:t>
      </w:r>
      <w:r w:rsidRPr="00B90F7E">
        <w:rPr>
          <w:rFonts w:ascii="Traditional Arabic" w:hAnsi="Traditional Arabic"/>
          <w:sz w:val="28"/>
          <w:szCs w:val="28"/>
          <w:rtl/>
        </w:rPr>
        <w:t>ح</w:t>
      </w:r>
      <w:r w:rsidRPr="00B90F7E">
        <w:rPr>
          <w:rFonts w:ascii="Traditional Arabic" w:hAnsi="Traditional Arabic" w:hint="cs"/>
          <w:sz w:val="28"/>
          <w:szCs w:val="28"/>
          <w:rtl/>
        </w:rPr>
        <w:t>ُ</w:t>
      </w:r>
      <w:r w:rsidRPr="00B90F7E">
        <w:rPr>
          <w:rFonts w:ascii="Traditional Arabic" w:hAnsi="Traditional Arabic"/>
          <w:sz w:val="28"/>
          <w:szCs w:val="28"/>
          <w:rtl/>
        </w:rPr>
        <w:t>فظ عن عمر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 رضي الله عنه، </w:t>
      </w:r>
      <w:r w:rsidRPr="00B90F7E">
        <w:rPr>
          <w:rFonts w:ascii="Traditional Arabic" w:hAnsi="Traditional Arabic"/>
          <w:sz w:val="28"/>
          <w:szCs w:val="28"/>
          <w:rtl/>
        </w:rPr>
        <w:t>وعن ابنه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 رضي الله عنه</w:t>
      </w:r>
      <w:r w:rsidRPr="00B90F7E">
        <w:rPr>
          <w:rFonts w:ascii="Traditional Arabic" w:hAnsi="Traditional Arabic"/>
          <w:sz w:val="28"/>
          <w:szCs w:val="28"/>
          <w:rtl/>
        </w:rPr>
        <w:t>، وعن أبي موسى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 رضي الله عنه، </w:t>
      </w:r>
      <w:r w:rsidRPr="00B90F7E">
        <w:rPr>
          <w:rFonts w:ascii="Traditional Arabic" w:hAnsi="Traditional Arabic"/>
          <w:sz w:val="28"/>
          <w:szCs w:val="28"/>
          <w:rtl/>
        </w:rPr>
        <w:t>وعن غيره</w:t>
      </w:r>
      <w:r w:rsidRPr="00B90F7E">
        <w:rPr>
          <w:rFonts w:ascii="Traditional Arabic" w:hAnsi="Traditional Arabic" w:hint="cs"/>
          <w:sz w:val="28"/>
          <w:szCs w:val="28"/>
          <w:rtl/>
        </w:rPr>
        <w:t>م</w:t>
      </w:r>
      <w:r w:rsidRPr="00B90F7E">
        <w:rPr>
          <w:rFonts w:ascii="Traditional Arabic" w:hAnsi="Traditional Arabic"/>
          <w:sz w:val="28"/>
          <w:szCs w:val="28"/>
          <w:rtl/>
        </w:rPr>
        <w:t xml:space="preserve"> من الصحابة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 رضي الله عنهم ألفاظ ل</w:t>
      </w:r>
      <w:r w:rsidRPr="00B90F7E">
        <w:rPr>
          <w:rFonts w:ascii="Traditional Arabic" w:hAnsi="Traditional Arabic"/>
          <w:sz w:val="28"/>
          <w:szCs w:val="28"/>
          <w:rtl/>
        </w:rPr>
        <w:t>صيغ</w:t>
      </w:r>
      <w:r w:rsidRPr="00B90F7E">
        <w:rPr>
          <w:rFonts w:ascii="Traditional Arabic" w:hAnsi="Traditional Arabic" w:hint="cs"/>
          <w:sz w:val="28"/>
          <w:szCs w:val="28"/>
          <w:rtl/>
        </w:rPr>
        <w:t>ة ا</w:t>
      </w:r>
      <w:r w:rsidRPr="00B90F7E">
        <w:rPr>
          <w:rFonts w:ascii="Traditional Arabic" w:hAnsi="Traditional Arabic"/>
          <w:sz w:val="28"/>
          <w:szCs w:val="28"/>
          <w:rtl/>
        </w:rPr>
        <w:t>لتلبية،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 وكان </w:t>
      </w:r>
      <w:r w:rsidRPr="00B90F7E">
        <w:rPr>
          <w:rFonts w:ascii="Traditional Arabic" w:hAnsi="Traditional Arabic"/>
          <w:sz w:val="28"/>
          <w:szCs w:val="28"/>
          <w:rtl/>
        </w:rPr>
        <w:t>النبي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 صلى الله عليه وسلم </w:t>
      </w:r>
      <w:r w:rsidRPr="00B90F7E">
        <w:rPr>
          <w:rFonts w:ascii="Traditional Arabic" w:hAnsi="Traditional Arabic"/>
          <w:sz w:val="28"/>
          <w:szCs w:val="28"/>
          <w:rtl/>
        </w:rPr>
        <w:t>يسمعهم ولا ينكر عليهم</w:t>
      </w:r>
      <w:r w:rsidRPr="00B90F7E">
        <w:rPr>
          <w:rFonts w:ascii="Traditional Arabic" w:hAnsi="Traditional Arabic" w:hint="cs"/>
          <w:sz w:val="28"/>
          <w:szCs w:val="28"/>
          <w:rtl/>
        </w:rPr>
        <w:t>؛</w:t>
      </w:r>
      <w:r w:rsidRPr="00B90F7E">
        <w:rPr>
          <w:rFonts w:ascii="Traditional Arabic" w:hAnsi="Traditional Arabic"/>
          <w:sz w:val="28"/>
          <w:szCs w:val="28"/>
          <w:rtl/>
        </w:rPr>
        <w:t xml:space="preserve"> ولذا قال جابر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 رضي الله عنه</w:t>
      </w:r>
      <w:r w:rsidRPr="00B90F7E">
        <w:rPr>
          <w:rFonts w:ascii="Traditional Arabic" w:hAnsi="Traditional Arabic"/>
          <w:sz w:val="28"/>
          <w:szCs w:val="28"/>
          <w:rtl/>
        </w:rPr>
        <w:t xml:space="preserve">: </w:t>
      </w:r>
      <w:r w:rsidRPr="00E167E7">
        <w:rPr>
          <w:rFonts w:ascii="Traditional Arabic" w:hAnsi="Traditional Arabic"/>
          <w:b/>
          <w:bCs/>
          <w:color w:val="0000FF"/>
          <w:sz w:val="28"/>
          <w:szCs w:val="28"/>
          <w:rtl/>
        </w:rPr>
        <w:t>«وَأَهَلَّ النَّاسُ بِهَذَا الَّذِي يُهِلُّونَ بِهِ، فَلَمْ يَرُدَّ رَسُولُ اللهِ</w:t>
      </w:r>
      <w:r w:rsidRPr="00E167E7">
        <w:rPr>
          <w:rFonts w:ascii="Traditional Arabic" w:hAnsi="Traditional Arabic" w:hint="cs"/>
          <w:b/>
          <w:bCs/>
          <w:color w:val="0000FF"/>
          <w:sz w:val="28"/>
          <w:szCs w:val="28"/>
          <w:rtl/>
        </w:rPr>
        <w:t xml:space="preserve"> صلى الله عليه وسلم</w:t>
      </w:r>
      <w:r w:rsidRPr="00E167E7">
        <w:rPr>
          <w:rFonts w:ascii="Traditional Arabic" w:hAnsi="Traditional Arabic"/>
          <w:b/>
          <w:bCs/>
          <w:color w:val="0000FF"/>
          <w:sz w:val="28"/>
          <w:szCs w:val="28"/>
          <w:rtl/>
        </w:rPr>
        <w:t xml:space="preserve"> عَلَيْهِمْ شَيْئًا مِنْهُ»</w:t>
      </w:r>
      <w:r>
        <w:rPr>
          <w:rFonts w:ascii="Traditional Arabic" w:hAnsi="Traditional Arabic" w:hint="cs"/>
          <w:b/>
          <w:bCs/>
          <w:sz w:val="28"/>
          <w:szCs w:val="28"/>
          <w:rtl/>
        </w:rPr>
        <w:t xml:space="preserve"> </w:t>
      </w:r>
      <w:r w:rsidRPr="00B90F7E">
        <w:rPr>
          <w:rFonts w:ascii="Traditional Arabic" w:hAnsi="Traditional Arabic" w:hint="cs"/>
          <w:sz w:val="20"/>
          <w:szCs w:val="20"/>
          <w:rtl/>
        </w:rPr>
        <w:t>[مسلم</w:t>
      </w:r>
      <w:r w:rsidRPr="00B90F7E">
        <w:rPr>
          <w:rFonts w:ascii="Traditional Arabic" w:hAnsi="Traditional Arabic"/>
          <w:sz w:val="20"/>
          <w:szCs w:val="20"/>
          <w:rtl/>
        </w:rPr>
        <w:t xml:space="preserve"> (1218)</w:t>
      </w:r>
      <w:r w:rsidRPr="00B90F7E">
        <w:rPr>
          <w:rFonts w:ascii="Traditional Arabic" w:hAnsi="Traditional Arabic" w:hint="cs"/>
          <w:sz w:val="20"/>
          <w:szCs w:val="20"/>
          <w:rtl/>
        </w:rPr>
        <w:t>]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. </w:t>
      </w:r>
    </w:p>
    <w:p w14:paraId="4BAC5B31" w14:textId="77777777" w:rsidR="00396858" w:rsidRPr="00B90F7E" w:rsidRDefault="00396858" w:rsidP="00396858">
      <w:pPr>
        <w:spacing w:line="240" w:lineRule="atLeast"/>
        <w:jc w:val="both"/>
        <w:rPr>
          <w:rFonts w:ascii="Traditional Arabic" w:hAnsi="Traditional Arabic"/>
          <w:sz w:val="28"/>
          <w:szCs w:val="28"/>
        </w:rPr>
      </w:pPr>
      <w:r w:rsidRPr="00B90F7E">
        <w:rPr>
          <w:rFonts w:ascii="Traditional Arabic" w:hAnsi="Traditional Arabic" w:hint="cs"/>
          <w:sz w:val="28"/>
          <w:szCs w:val="28"/>
          <w:rtl/>
        </w:rPr>
        <w:t xml:space="preserve">ومن ذلك زيادة عبد الله بن عمر رضي الله عنهما فيها: </w:t>
      </w:r>
      <w:r w:rsidRPr="00E167E7">
        <w:rPr>
          <w:rFonts w:ascii="Traditional Arabic" w:hAnsi="Traditional Arabic" w:hint="cs"/>
          <w:color w:val="0000FF"/>
          <w:sz w:val="28"/>
          <w:szCs w:val="28"/>
          <w:rtl/>
        </w:rPr>
        <w:t>«</w:t>
      </w:r>
      <w:r w:rsidRPr="00E167E7">
        <w:rPr>
          <w:rFonts w:ascii="Traditional Arabic" w:hAnsi="Traditional Arabic"/>
          <w:color w:val="0000FF"/>
          <w:sz w:val="28"/>
          <w:szCs w:val="28"/>
          <w:rtl/>
        </w:rPr>
        <w:t xml:space="preserve">لَبَّيْكَ لَبَّيْكَ وَسَعْدَيْكَ، وَالْخَيْرُ </w:t>
      </w:r>
      <w:r w:rsidRPr="00E167E7">
        <w:rPr>
          <w:rFonts w:ascii="Traditional Arabic" w:hAnsi="Traditional Arabic" w:hint="cs"/>
          <w:color w:val="0000FF"/>
          <w:sz w:val="28"/>
          <w:szCs w:val="28"/>
          <w:rtl/>
        </w:rPr>
        <w:t>ب</w:t>
      </w:r>
      <w:r w:rsidRPr="00E167E7">
        <w:rPr>
          <w:rFonts w:ascii="Traditional Arabic" w:hAnsi="Traditional Arabic"/>
          <w:color w:val="0000FF"/>
          <w:sz w:val="28"/>
          <w:szCs w:val="28"/>
          <w:rtl/>
        </w:rPr>
        <w:t>يَدَيْكَ لَبَّيْكَ، وَالرَّغْبَاءُ إِلَيْكَ وَالْعَمَلُ</w:t>
      </w:r>
      <w:r w:rsidRPr="00E167E7">
        <w:rPr>
          <w:rFonts w:ascii="Traditional Arabic" w:hAnsi="Traditional Arabic" w:hint="cs"/>
          <w:color w:val="0000FF"/>
          <w:sz w:val="28"/>
          <w:szCs w:val="28"/>
          <w:rtl/>
        </w:rPr>
        <w:t>»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90F7E">
        <w:rPr>
          <w:rFonts w:ascii="Traditional Arabic" w:hAnsi="Traditional Arabic" w:hint="cs"/>
          <w:sz w:val="20"/>
          <w:szCs w:val="20"/>
          <w:rtl/>
        </w:rPr>
        <w:t>[</w:t>
      </w:r>
      <w:r w:rsidRPr="00B90F7E">
        <w:rPr>
          <w:rFonts w:ascii="Traditional Arabic" w:hAnsi="Traditional Arabic"/>
          <w:sz w:val="20"/>
          <w:szCs w:val="20"/>
          <w:rtl/>
        </w:rPr>
        <w:t>مسلم (1184)</w:t>
      </w:r>
      <w:r w:rsidRPr="00B90F7E">
        <w:rPr>
          <w:rFonts w:ascii="Traditional Arabic" w:hAnsi="Traditional Arabic" w:hint="cs"/>
          <w:sz w:val="20"/>
          <w:szCs w:val="20"/>
          <w:rtl/>
        </w:rPr>
        <w:t>]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. </w:t>
      </w:r>
    </w:p>
    <w:p w14:paraId="0A6002FD" w14:textId="38FE1425" w:rsidR="00DB33AD" w:rsidRDefault="002027A8" w:rsidP="002027A8">
      <w:r w:rsidRPr="00B90F7E">
        <w:rPr>
          <w:rFonts w:ascii="Traditional Arabic" w:hAnsi="Traditional Arabic" w:hint="cs"/>
          <w:sz w:val="28"/>
          <w:szCs w:val="28"/>
          <w:rtl/>
        </w:rPr>
        <w:t>و</w:t>
      </w:r>
      <w:r w:rsidRPr="00B90F7E">
        <w:rPr>
          <w:rFonts w:ascii="Traditional Arabic" w:hAnsi="Traditional Arabic"/>
          <w:sz w:val="28"/>
          <w:szCs w:val="28"/>
          <w:rtl/>
        </w:rPr>
        <w:t>الزيادة على هذه الصيغة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 النبوية، إن كانت</w:t>
      </w:r>
      <w:r w:rsidRPr="00B90F7E">
        <w:rPr>
          <w:rFonts w:ascii="Traditional Arabic" w:hAnsi="Traditional Arabic"/>
          <w:sz w:val="28"/>
          <w:szCs w:val="28"/>
          <w:rtl/>
        </w:rPr>
        <w:t xml:space="preserve"> مما جاء عن الصحابة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 رضي الله عنهم ف</w:t>
      </w:r>
      <w:r w:rsidRPr="00B90F7E">
        <w:rPr>
          <w:rFonts w:ascii="Traditional Arabic" w:hAnsi="Traditional Arabic"/>
          <w:sz w:val="28"/>
          <w:szCs w:val="28"/>
          <w:rtl/>
        </w:rPr>
        <w:t>لا بأس بها؛ لأن النبي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B90F7E">
        <w:rPr>
          <w:rFonts w:ascii="Traditional Arabic" w:hAnsi="Traditional Arabic"/>
          <w:sz w:val="28"/>
          <w:szCs w:val="28"/>
          <w:rtl/>
        </w:rPr>
        <w:t xml:space="preserve"> سمعها وأقرها، لكن التزام ما أثر عنه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 صلى الله عليه وسلم،</w:t>
      </w:r>
      <w:r w:rsidRPr="00B90F7E">
        <w:rPr>
          <w:rFonts w:ascii="Traditional Arabic" w:hAnsi="Traditional Arabic"/>
          <w:sz w:val="28"/>
          <w:szCs w:val="28"/>
          <w:rtl/>
        </w:rPr>
        <w:t xml:space="preserve"> ولزمه</w:t>
      </w:r>
      <w:r w:rsidRPr="00B90F7E">
        <w:rPr>
          <w:rFonts w:ascii="Traditional Arabic" w:hAnsi="Traditional Arabic" w:hint="cs"/>
          <w:sz w:val="28"/>
          <w:szCs w:val="28"/>
          <w:rtl/>
        </w:rPr>
        <w:t>،</w:t>
      </w:r>
      <w:r w:rsidRPr="00B90F7E">
        <w:rPr>
          <w:rFonts w:ascii="Traditional Arabic" w:hAnsi="Traditional Arabic"/>
          <w:sz w:val="28"/>
          <w:szCs w:val="28"/>
          <w:rtl/>
        </w:rPr>
        <w:t xml:space="preserve"> ولم يزد عليه أولى،</w:t>
      </w:r>
      <w:r>
        <w:rPr>
          <w:rFonts w:ascii="Traditional Arabic" w:hAnsi="Traditional Arabic" w:hint="cs"/>
          <w:sz w:val="28"/>
          <w:szCs w:val="28"/>
          <w:rtl/>
        </w:rPr>
        <w:t xml:space="preserve"> </w:t>
      </w:r>
      <w:r w:rsidRPr="00B90F7E">
        <w:rPr>
          <w:rFonts w:ascii="Traditional Arabic" w:hAnsi="Traditional Arabic"/>
          <w:sz w:val="28"/>
          <w:szCs w:val="28"/>
          <w:rtl/>
        </w:rPr>
        <w:t>وإن كان الكل في حيّز الجواز</w:t>
      </w:r>
      <w:r w:rsidRPr="00B90F7E">
        <w:rPr>
          <w:rFonts w:ascii="Traditional Arabic" w:hAnsi="Traditional Arabic" w:hint="cs"/>
          <w:sz w:val="28"/>
          <w:szCs w:val="28"/>
          <w:rtl/>
        </w:rPr>
        <w:t>،</w:t>
      </w:r>
      <w:r w:rsidRPr="00B90F7E">
        <w:rPr>
          <w:rFonts w:ascii="Traditional Arabic" w:hAnsi="Traditional Arabic"/>
          <w:sz w:val="28"/>
          <w:szCs w:val="28"/>
          <w:rtl/>
        </w:rPr>
        <w:t xml:space="preserve"> فكونه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B90F7E">
        <w:rPr>
          <w:rFonts w:ascii="Traditional Arabic" w:hAnsi="Traditional Arabic"/>
          <w:sz w:val="28"/>
          <w:szCs w:val="28"/>
          <w:rtl/>
        </w:rPr>
        <w:t xml:space="preserve"> يقر الجائز غير كونه</w:t>
      </w:r>
      <w:r w:rsidRPr="00B90F7E">
        <w:rPr>
          <w:rFonts w:ascii="Traditional Arabic" w:hAnsi="Traditional Arabic" w:hint="cs"/>
          <w:sz w:val="28"/>
          <w:szCs w:val="28"/>
          <w:rtl/>
        </w:rPr>
        <w:t xml:space="preserve"> صلى الله عليه وسلم</w:t>
      </w:r>
      <w:r w:rsidRPr="00B90F7E">
        <w:rPr>
          <w:rFonts w:ascii="Traditional Arabic" w:hAnsi="Traditional Arabic"/>
          <w:sz w:val="28"/>
          <w:szCs w:val="28"/>
          <w:rtl/>
        </w:rPr>
        <w:t xml:space="preserve"> يبدأ بالمشروع.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43"/>
    <w:rsid w:val="002027A8"/>
    <w:rsid w:val="00396858"/>
    <w:rsid w:val="00530D34"/>
    <w:rsid w:val="005F0543"/>
    <w:rsid w:val="006E515B"/>
    <w:rsid w:val="0095429D"/>
    <w:rsid w:val="00DB33AD"/>
    <w:rsid w:val="00E167E7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4D14"/>
  <w15:chartTrackingRefBased/>
  <w15:docId w15:val="{C3817B0B-DD05-4762-B144-0DEEBCCD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7A8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2021-07-21T16:32:00Z</dcterms:created>
  <dcterms:modified xsi:type="dcterms:W3CDTF">2021-07-23T10:26:00Z</dcterms:modified>
</cp:coreProperties>
</file>