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E94D6" w14:textId="77777777" w:rsidR="001E27DF" w:rsidRPr="0079010E" w:rsidRDefault="001E27DF" w:rsidP="001E27DF">
      <w:pPr>
        <w:spacing w:line="240" w:lineRule="atLeast"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79010E">
        <w:rPr>
          <w:rFonts w:ascii="Traditional Arabic" w:hAnsi="Traditional Arabic"/>
          <w:b/>
          <w:bCs/>
          <w:sz w:val="28"/>
          <w:szCs w:val="28"/>
          <w:rtl/>
        </w:rPr>
        <w:t>[</w:t>
      </w:r>
      <w:r w:rsidRPr="0079010E">
        <w:rPr>
          <w:rFonts w:ascii="Traditional Arabic" w:hAnsi="Traditional Arabic" w:hint="cs"/>
          <w:b/>
          <w:bCs/>
          <w:sz w:val="28"/>
          <w:szCs w:val="28"/>
          <w:rtl/>
        </w:rPr>
        <w:t>الفرق بين رفع الحدث وزوال الخبث</w:t>
      </w:r>
      <w:r w:rsidRPr="0079010E">
        <w:rPr>
          <w:rFonts w:ascii="Traditional Arabic" w:hAnsi="Traditional Arabic"/>
          <w:b/>
          <w:bCs/>
          <w:sz w:val="28"/>
          <w:szCs w:val="28"/>
          <w:rtl/>
        </w:rPr>
        <w:t>]</w:t>
      </w:r>
    </w:p>
    <w:p w14:paraId="2950AE3C" w14:textId="77777777" w:rsidR="001E27DF" w:rsidRPr="00FC4744" w:rsidRDefault="001E27DF" w:rsidP="001E27DF">
      <w:pPr>
        <w:spacing w:line="240" w:lineRule="atLeast"/>
        <w:jc w:val="both"/>
        <w:rPr>
          <w:rFonts w:ascii="Traditional Arabic" w:hAnsi="Traditional Arabic"/>
          <w:sz w:val="28"/>
          <w:szCs w:val="28"/>
        </w:rPr>
      </w:pPr>
      <w:r w:rsidRPr="0079010E">
        <w:rPr>
          <w:rFonts w:ascii="Traditional Arabic" w:hAnsi="Traditional Arabic" w:hint="cs"/>
          <w:sz w:val="28"/>
          <w:szCs w:val="28"/>
          <w:rtl/>
        </w:rPr>
        <w:t>من شروط الصلاة : إزالة النجس ورفع الحدث</w:t>
      </w:r>
      <w:r>
        <w:rPr>
          <w:rFonts w:ascii="Traditional Arabic" w:hAnsi="Traditional Arabic" w:hint="cs"/>
          <w:sz w:val="28"/>
          <w:szCs w:val="28"/>
          <w:rtl/>
        </w:rPr>
        <w:t xml:space="preserve">، وهناك </w:t>
      </w:r>
      <w:r w:rsidRPr="00FC4744">
        <w:rPr>
          <w:rFonts w:ascii="Traditional Arabic" w:hAnsi="Traditional Arabic"/>
          <w:sz w:val="28"/>
          <w:szCs w:val="28"/>
          <w:rtl/>
        </w:rPr>
        <w:t xml:space="preserve">فرق بين </w:t>
      </w:r>
      <w:r>
        <w:rPr>
          <w:rFonts w:ascii="Traditional Arabic" w:hAnsi="Traditional Arabic" w:hint="cs"/>
          <w:sz w:val="28"/>
          <w:szCs w:val="28"/>
          <w:rtl/>
        </w:rPr>
        <w:t>هذين الشرطين</w:t>
      </w:r>
      <w:r w:rsidRPr="00FC4744">
        <w:rPr>
          <w:rFonts w:ascii="Traditional Arabic" w:hAnsi="Traditional Arabic"/>
          <w:sz w:val="28"/>
          <w:szCs w:val="28"/>
          <w:rtl/>
        </w:rPr>
        <w:t xml:space="preserve"> في حال النسيان، رغْمَ أنهما شرطان من شروط صحَّة الصلاة.</w:t>
      </w:r>
    </w:p>
    <w:p w14:paraId="1738FB22" w14:textId="77777777" w:rsidR="001E27DF" w:rsidRPr="00FC4744" w:rsidRDefault="001E27DF" w:rsidP="001E27DF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FC4744">
        <w:rPr>
          <w:rFonts w:ascii="Traditional Arabic" w:hAnsi="Traditional Arabic"/>
          <w:sz w:val="28"/>
          <w:szCs w:val="28"/>
          <w:rtl/>
        </w:rPr>
        <w:t>فلو نسي أحدهم كونَه محدثًا، وصلى قبل أن يرفع الحدث الأصغر، أي: صلَّى بغير وضوء ناسيًا، وآخر صلى ونسي إزالة النجاسة التي على ثوبه أو بدنه، هل يقال ببطلان الصلاة في الصورتين؟</w:t>
      </w:r>
    </w:p>
    <w:p w14:paraId="0006F7D6" w14:textId="77777777" w:rsidR="001E27DF" w:rsidRPr="00FC4744" w:rsidRDefault="001E27DF" w:rsidP="001E27DF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FC4744">
        <w:rPr>
          <w:rFonts w:ascii="Traditional Arabic" w:hAnsi="Traditional Arabic"/>
          <w:sz w:val="28"/>
          <w:szCs w:val="28"/>
          <w:rtl/>
        </w:rPr>
        <w:t>يقول أهل العلم: رفْعُ الحدث وإزالةُ النجاسة كلاهما شرط، لكن هناك فرقٌ بيْن المسألتين، فالرسول</w:t>
      </w:r>
      <w:r>
        <w:rPr>
          <w:rFonts w:ascii="Traditional Arabic" w:hAnsi="Traditional Arabic" w:hint="cs"/>
          <w:sz w:val="28"/>
          <w:szCs w:val="28"/>
          <w:rtl/>
        </w:rPr>
        <w:t xml:space="preserve"> صلى الله عليه وسلم</w:t>
      </w:r>
      <w:r w:rsidRPr="00FC4744">
        <w:rPr>
          <w:rFonts w:ascii="Traditional Arabic" w:hAnsi="Traditional Arabic" w:hint="cs"/>
          <w:sz w:val="28"/>
          <w:szCs w:val="28"/>
          <w:rtl/>
        </w:rPr>
        <w:t xml:space="preserve"> لمَّا صلَّى بالنعلين، وفيهما نجاسة أُمِر بخلعهما ولم يُعد الصلاة</w:t>
      </w:r>
      <w:r w:rsidRPr="00FC4744">
        <w:rPr>
          <w:rFonts w:ascii="Traditional Arabic" w:hAnsi="Traditional Arabic"/>
          <w:sz w:val="28"/>
          <w:szCs w:val="28"/>
          <w:rtl/>
        </w:rPr>
        <w:t>؛ فدل هذا على صحةِ صلاةِ الناسي لنجاسة ثوبه أو غيره؛ إذ لو كانت باطلة، لأُمر</w:t>
      </w:r>
      <w:r>
        <w:rPr>
          <w:rFonts w:ascii="Traditional Arabic" w:hAnsi="Traditional Arabic" w:hint="cs"/>
          <w:sz w:val="28"/>
          <w:szCs w:val="28"/>
          <w:rtl/>
        </w:rPr>
        <w:t xml:space="preserve"> صلى الله عليه وسلم </w:t>
      </w:r>
      <w:r w:rsidRPr="00FC4744">
        <w:rPr>
          <w:rFonts w:ascii="Traditional Arabic" w:hAnsi="Traditional Arabic" w:hint="cs"/>
          <w:sz w:val="28"/>
          <w:szCs w:val="28"/>
          <w:rtl/>
        </w:rPr>
        <w:t xml:space="preserve">بإعادتها. وإنْ كان المعروف والمشهور من مذهب الحنابلة: </w:t>
      </w:r>
      <w:r w:rsidRPr="0079010E">
        <w:rPr>
          <w:rFonts w:ascii="Traditional Arabic" w:hAnsi="Traditional Arabic" w:hint="cs"/>
          <w:sz w:val="28"/>
          <w:szCs w:val="28"/>
          <w:rtl/>
        </w:rPr>
        <w:t>أنهم يقيِّدون هذا الحكم بأنه لو علم بوجود النجاسة، ثم جهلها، أو نسيها، أعاد الصلاة</w:t>
      </w:r>
      <w:r w:rsidRPr="0079010E">
        <w:rPr>
          <w:rFonts w:ascii="Traditional Arabic" w:hAnsi="Traditional Arabic"/>
          <w:sz w:val="28"/>
          <w:szCs w:val="28"/>
          <w:rtl/>
        </w:rPr>
        <w:t>، لكنَّ الصواب ما تقدم؛ لقوله تعالى: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785202">
        <w:rPr>
          <w:rFonts w:ascii="Traditional Arabic" w:hAnsi="Traditional Arabic"/>
          <w:b/>
          <w:bCs/>
          <w:color w:val="FF0000"/>
          <w:sz w:val="28"/>
          <w:szCs w:val="28"/>
          <w:rtl/>
        </w:rPr>
        <w:t>{رَبَّنَا لاَ تُؤَاخِذْنَا إِن نَّسِينَا أَوْ أَخْطَأْنَا}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 xml:space="preserve"> </w:t>
      </w:r>
      <w:r w:rsidRPr="00FC4744">
        <w:rPr>
          <w:rFonts w:ascii="Traditional Arabic" w:hAnsi="Traditional Arabic"/>
          <w:sz w:val="20"/>
          <w:szCs w:val="20"/>
          <w:rtl/>
        </w:rPr>
        <w:t>[البقرة: 286]</w:t>
      </w:r>
      <w:r w:rsidRPr="00FC4744">
        <w:rPr>
          <w:rFonts w:ascii="Traditional Arabic" w:hAnsi="Traditional Arabic"/>
          <w:sz w:val="28"/>
          <w:szCs w:val="28"/>
          <w:rtl/>
        </w:rPr>
        <w:t xml:space="preserve">، وفي الحديث الصحيح: </w:t>
      </w:r>
      <w:r w:rsidRPr="00785202">
        <w:rPr>
          <w:rFonts w:ascii="Traditional Arabic" w:hAnsi="Traditional Arabic"/>
          <w:color w:val="0000FF"/>
          <w:sz w:val="28"/>
          <w:szCs w:val="28"/>
          <w:rtl/>
        </w:rPr>
        <w:t>«قال: «قدْ فعَلْتُ»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FC4744">
        <w:rPr>
          <w:rFonts w:ascii="Traditional Arabic" w:hAnsi="Traditional Arabic" w:hint="cs"/>
          <w:sz w:val="20"/>
          <w:szCs w:val="20"/>
          <w:rtl/>
        </w:rPr>
        <w:t>[</w:t>
      </w:r>
      <w:r w:rsidRPr="00FC4744">
        <w:rPr>
          <w:rFonts w:ascii="Traditional Arabic" w:hAnsi="Traditional Arabic"/>
          <w:sz w:val="20"/>
          <w:szCs w:val="20"/>
          <w:rtl/>
        </w:rPr>
        <w:t>مسلم (126)</w:t>
      </w:r>
      <w:r w:rsidRPr="00FC4744">
        <w:rPr>
          <w:rFonts w:ascii="Traditional Arabic" w:hAnsi="Traditional Arabic" w:hint="cs"/>
          <w:sz w:val="20"/>
          <w:szCs w:val="20"/>
          <w:rtl/>
        </w:rPr>
        <w:t>]</w:t>
      </w:r>
      <w:r w:rsidRPr="00FC4744">
        <w:rPr>
          <w:rFonts w:ascii="Traditional Arabic" w:hAnsi="Traditional Arabic"/>
          <w:sz w:val="28"/>
          <w:szCs w:val="28"/>
          <w:rtl/>
        </w:rPr>
        <w:t xml:space="preserve">، ولحديث: </w:t>
      </w:r>
      <w:r w:rsidRPr="00785202">
        <w:rPr>
          <w:rFonts w:ascii="Traditional Arabic" w:hAnsi="Traditional Arabic"/>
          <w:color w:val="0000FF"/>
          <w:sz w:val="28"/>
          <w:szCs w:val="28"/>
          <w:rtl/>
        </w:rPr>
        <w:t>«رُفِعَ عن أمَّتي الخطأُ والنِّسيانُ وما استُكْرِهوا عليه»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B80D20">
        <w:rPr>
          <w:rFonts w:ascii="Traditional Arabic" w:hAnsi="Traditional Arabic" w:hint="cs"/>
          <w:sz w:val="20"/>
          <w:szCs w:val="20"/>
          <w:rtl/>
        </w:rPr>
        <w:t>[ابن ماجه 2043]</w:t>
      </w:r>
      <w:r w:rsidRPr="00FC4744">
        <w:rPr>
          <w:rFonts w:ascii="Traditional Arabic" w:hAnsi="Traditional Arabic"/>
          <w:sz w:val="28"/>
          <w:szCs w:val="28"/>
          <w:rtl/>
        </w:rPr>
        <w:t>.</w:t>
      </w:r>
    </w:p>
    <w:p w14:paraId="265E6DDD" w14:textId="77777777" w:rsidR="001E27DF" w:rsidRPr="00FC4744" w:rsidRDefault="001E27DF" w:rsidP="001E27DF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FC4744">
        <w:rPr>
          <w:rFonts w:ascii="Traditional Arabic" w:hAnsi="Traditional Arabic"/>
          <w:sz w:val="28"/>
          <w:szCs w:val="28"/>
          <w:rtl/>
        </w:rPr>
        <w:t>فالنسيانُ - كما يقرِّر أهل العلم - يُنزِّل الموجودَ منزلةَ المعدومِ، فالنجاسة الموجودة نسيانًا تُنزَّل منزلة المعدوم، أي: كأنها غير موجودة، ولا ينزِّل المعدومَ منزلةَ الموجود؛ فالوضوء معدوم، فلا ينزِّل النسيانُ عدمَ الوضوء منزلةَ وجوده؛ وعليه: فمن صلَّى وهو على غير طهارة ناسيًا، وجبتْ عليه إعادةُ الصلاة.</w:t>
      </w:r>
    </w:p>
    <w:p w14:paraId="76E8CF08" w14:textId="0FA975B5" w:rsidR="00DB33AD" w:rsidRDefault="001E27DF" w:rsidP="001E27DF">
      <w:r w:rsidRPr="00FC4744">
        <w:rPr>
          <w:rFonts w:ascii="Traditional Arabic" w:hAnsi="Traditional Arabic"/>
          <w:sz w:val="28"/>
          <w:szCs w:val="28"/>
          <w:rtl/>
        </w:rPr>
        <w:t>فالخُلاصة: أن نسيانَ النَّجاسة لا يُبطِل الصلاةَ، ونسيانُ الحدثِ يبطلها.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85"/>
    <w:rsid w:val="001E27DF"/>
    <w:rsid w:val="00530D34"/>
    <w:rsid w:val="005A3A85"/>
    <w:rsid w:val="006E515B"/>
    <w:rsid w:val="00785202"/>
    <w:rsid w:val="0095429D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7DB42-6DB6-4FE5-8553-69B52176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7DF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3</cp:revision>
  <dcterms:created xsi:type="dcterms:W3CDTF">2021-07-21T15:53:00Z</dcterms:created>
  <dcterms:modified xsi:type="dcterms:W3CDTF">2021-07-22T14:52:00Z</dcterms:modified>
</cp:coreProperties>
</file>