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BADF8" w14:textId="77777777" w:rsidR="00046DA5" w:rsidRPr="00DC0B0B" w:rsidRDefault="00046DA5" w:rsidP="00046DA5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DC0B0B">
        <w:rPr>
          <w:rFonts w:ascii="Traditional Arabic" w:hAnsi="Traditional Arabic"/>
          <w:b/>
          <w:bCs/>
          <w:sz w:val="28"/>
          <w:szCs w:val="28"/>
          <w:rtl/>
        </w:rPr>
        <w:t>[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>رواية الحديث بالمعنى حكمها وشروطها</w:t>
      </w:r>
      <w:r w:rsidRPr="00DC0B0B">
        <w:rPr>
          <w:rFonts w:ascii="Traditional Arabic" w:hAnsi="Traditional Arabic"/>
          <w:b/>
          <w:bCs/>
          <w:sz w:val="28"/>
          <w:szCs w:val="28"/>
          <w:rtl/>
        </w:rPr>
        <w:t>]</w:t>
      </w:r>
    </w:p>
    <w:p w14:paraId="572DC255" w14:textId="77777777" w:rsidR="00046DA5" w:rsidRPr="00DC0B0B" w:rsidRDefault="00046DA5" w:rsidP="00046DA5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DC0B0B">
        <w:rPr>
          <w:rFonts w:ascii="Traditional Arabic" w:hAnsi="Traditional Arabic"/>
          <w:sz w:val="28"/>
          <w:szCs w:val="28"/>
          <w:rtl/>
        </w:rPr>
        <w:t xml:space="preserve">جمهور أهل العلم على أن رواية الأحاديث بالمعنى جائزة بشروطها. ولذا حديث </w:t>
      </w:r>
      <w:r w:rsidRPr="00DC0B0B">
        <w:rPr>
          <w:rFonts w:ascii="Traditional Arabic" w:hAnsi="Traditional Arabic"/>
          <w:color w:val="0000FF"/>
          <w:sz w:val="28"/>
          <w:szCs w:val="28"/>
          <w:rtl/>
        </w:rPr>
        <w:t xml:space="preserve">((الأعمال بالنيات)) </w:t>
      </w:r>
      <w:r w:rsidRPr="00DC0B0B">
        <w:rPr>
          <w:rFonts w:ascii="Traditional Arabic" w:hAnsi="Traditional Arabic"/>
          <w:sz w:val="28"/>
          <w:szCs w:val="28"/>
          <w:rtl/>
        </w:rPr>
        <w:t xml:space="preserve">مروي في صحيح البخاري في سبعة مواضع يختلف بعضها عن بعض زيادة ونقصًا، ففي بعضها: </w:t>
      </w:r>
      <w:r w:rsidRPr="00DC0B0B">
        <w:rPr>
          <w:rFonts w:ascii="Traditional Arabic" w:hAnsi="Traditional Arabic"/>
          <w:color w:val="0000FF"/>
          <w:sz w:val="28"/>
          <w:szCs w:val="28"/>
          <w:rtl/>
        </w:rPr>
        <w:t>((امرأة ينكحها))</w:t>
      </w:r>
      <w:r w:rsidRPr="00DC0B0B">
        <w:rPr>
          <w:rFonts w:ascii="Traditional Arabic" w:hAnsi="Traditional Arabic"/>
          <w:sz w:val="28"/>
          <w:szCs w:val="28"/>
          <w:rtl/>
        </w:rPr>
        <w:t xml:space="preserve">، وفي بعضها: </w:t>
      </w:r>
      <w:r w:rsidRPr="00DC0B0B">
        <w:rPr>
          <w:rFonts w:ascii="Traditional Arabic" w:hAnsi="Traditional Arabic"/>
          <w:color w:val="0000FF"/>
          <w:sz w:val="28"/>
          <w:szCs w:val="28"/>
          <w:rtl/>
        </w:rPr>
        <w:t>((امرأة يتزوجها))</w:t>
      </w:r>
      <w:r w:rsidRPr="00DC0B0B">
        <w:rPr>
          <w:rFonts w:ascii="Traditional Arabic" w:hAnsi="Traditional Arabic"/>
          <w:sz w:val="28"/>
          <w:szCs w:val="28"/>
          <w:rtl/>
        </w:rPr>
        <w:t xml:space="preserve">، وفي بعضها: </w:t>
      </w:r>
      <w:r w:rsidRPr="00DC0B0B">
        <w:rPr>
          <w:rFonts w:ascii="Traditional Arabic" w:hAnsi="Traditional Arabic"/>
          <w:color w:val="0000FF"/>
          <w:sz w:val="28"/>
          <w:szCs w:val="28"/>
          <w:rtl/>
        </w:rPr>
        <w:t>((دنيًا يصيبها))</w:t>
      </w:r>
      <w:r w:rsidRPr="00DC0B0B">
        <w:rPr>
          <w:rFonts w:ascii="Traditional Arabic" w:hAnsi="Traditional Arabic"/>
          <w:sz w:val="28"/>
          <w:szCs w:val="28"/>
          <w:rtl/>
        </w:rPr>
        <w:t xml:space="preserve">. والمقصود أنها الألفاظ في صحيح البخاري فضلًا عن غيره وهي متفاوتة. وكذلك حديث النعمان بن بشير -رضي الله عنه- فروي: </w:t>
      </w:r>
      <w:r w:rsidRPr="00DC0B0B">
        <w:rPr>
          <w:rFonts w:ascii="Traditional Arabic" w:hAnsi="Traditional Arabic"/>
          <w:color w:val="0000FF"/>
          <w:sz w:val="28"/>
          <w:szCs w:val="28"/>
          <w:rtl/>
        </w:rPr>
        <w:t>((مشتبهات))</w:t>
      </w:r>
      <w:r>
        <w:rPr>
          <w:rFonts w:ascii="Traditional Arabic" w:hAnsi="Traditional Arabic"/>
          <w:sz w:val="28"/>
          <w:szCs w:val="28"/>
          <w:rtl/>
        </w:rPr>
        <w:t>،</w:t>
      </w:r>
      <w:r w:rsidRPr="00DC0B0B">
        <w:rPr>
          <w:rFonts w:ascii="Traditional Arabic" w:hAnsi="Traditional Arabic"/>
          <w:sz w:val="28"/>
          <w:szCs w:val="28"/>
          <w:rtl/>
        </w:rPr>
        <w:t xml:space="preserve"> وروي: </w:t>
      </w:r>
      <w:r w:rsidRPr="00DC0B0B">
        <w:rPr>
          <w:rFonts w:ascii="Traditional Arabic" w:hAnsi="Traditional Arabic"/>
          <w:color w:val="0000FF"/>
          <w:sz w:val="28"/>
          <w:szCs w:val="28"/>
          <w:rtl/>
        </w:rPr>
        <w:t>((متشابهات))</w:t>
      </w:r>
      <w:r>
        <w:rPr>
          <w:rFonts w:ascii="Traditional Arabic" w:hAnsi="Traditional Arabic"/>
          <w:sz w:val="28"/>
          <w:szCs w:val="28"/>
          <w:rtl/>
        </w:rPr>
        <w:t>،</w:t>
      </w:r>
      <w:r w:rsidRPr="00DC0B0B">
        <w:rPr>
          <w:rFonts w:ascii="Traditional Arabic" w:hAnsi="Traditional Arabic"/>
          <w:sz w:val="28"/>
          <w:szCs w:val="28"/>
          <w:rtl/>
        </w:rPr>
        <w:t xml:space="preserve"> وروي: </w:t>
      </w:r>
      <w:r w:rsidRPr="00DC0B0B">
        <w:rPr>
          <w:rFonts w:ascii="Traditional Arabic" w:hAnsi="Traditional Arabic"/>
          <w:color w:val="0000FF"/>
          <w:sz w:val="28"/>
          <w:szCs w:val="28"/>
          <w:rtl/>
        </w:rPr>
        <w:t>((مشبّهات))</w:t>
      </w:r>
      <w:r w:rsidRPr="00DC0B0B">
        <w:rPr>
          <w:rFonts w:ascii="Traditional Arabic" w:hAnsi="Traditional Arabic"/>
          <w:sz w:val="28"/>
          <w:szCs w:val="28"/>
          <w:rtl/>
        </w:rPr>
        <w:t xml:space="preserve"> وألفاظ كثيرة فيها زيادة ونقص</w:t>
      </w:r>
      <w:r>
        <w:rPr>
          <w:rFonts w:ascii="Traditional Arabic" w:hAnsi="Traditional Arabic" w:hint="cs"/>
          <w:sz w:val="28"/>
          <w:szCs w:val="28"/>
          <w:rtl/>
        </w:rPr>
        <w:t>.</w:t>
      </w:r>
    </w:p>
    <w:p w14:paraId="11851C69" w14:textId="77777777" w:rsidR="00046DA5" w:rsidRPr="00DC0B0B" w:rsidRDefault="00046DA5" w:rsidP="00046DA5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DC0B0B">
        <w:rPr>
          <w:rFonts w:ascii="Traditional Arabic" w:hAnsi="Traditional Arabic"/>
          <w:sz w:val="28"/>
          <w:szCs w:val="28"/>
          <w:rtl/>
        </w:rPr>
        <w:t>على كال حال من روى الحديث بلفظه كما هو الأصل، ومن رواه بالمعنى حصل له فضله.</w:t>
      </w:r>
    </w:p>
    <w:p w14:paraId="3A9FA057" w14:textId="77777777" w:rsidR="00046DA5" w:rsidRPr="00DC0B0B" w:rsidRDefault="00046DA5" w:rsidP="00046DA5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DC0B0B">
        <w:rPr>
          <w:rFonts w:ascii="Traditional Arabic" w:hAnsi="Traditional Arabic"/>
          <w:sz w:val="28"/>
          <w:szCs w:val="28"/>
          <w:rtl/>
        </w:rPr>
        <w:t xml:space="preserve">ولروية الحديث بالمعنى يشترط العلماء شروطا منها: </w:t>
      </w:r>
    </w:p>
    <w:p w14:paraId="18D70C4A" w14:textId="77777777" w:rsidR="00046DA5" w:rsidRPr="00DC0B0B" w:rsidRDefault="00046DA5" w:rsidP="00046DA5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DC0B0B">
        <w:rPr>
          <w:rFonts w:ascii="Traditional Arabic" w:hAnsi="Traditional Arabic"/>
          <w:sz w:val="28"/>
          <w:szCs w:val="28"/>
          <w:rtl/>
        </w:rPr>
        <w:t xml:space="preserve">أن يكون عارفًا بمدلولات الألفاظ وما يحيل المعاني. </w:t>
      </w:r>
    </w:p>
    <w:p w14:paraId="0CFF2ED4" w14:textId="77777777" w:rsidR="00046DA5" w:rsidRPr="00DC0B0B" w:rsidRDefault="00046DA5" w:rsidP="00046DA5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DC0B0B">
        <w:rPr>
          <w:rFonts w:ascii="Traditional Arabic" w:hAnsi="Traditional Arabic"/>
          <w:sz w:val="28"/>
          <w:szCs w:val="28"/>
          <w:rtl/>
        </w:rPr>
        <w:t xml:space="preserve">وألّا يكون المتروك يعني المحذوف، يغير المذكور في الحديث له ارتباط به. </w:t>
      </w:r>
    </w:p>
    <w:p w14:paraId="2F61906B" w14:textId="34B43A7B" w:rsidR="00DB33AD" w:rsidRDefault="00046DA5" w:rsidP="00046DA5">
      <w:r w:rsidRPr="00DC0B0B">
        <w:rPr>
          <w:rFonts w:ascii="Traditional Arabic" w:hAnsi="Traditional Arabic"/>
          <w:sz w:val="28"/>
          <w:szCs w:val="28"/>
          <w:rtl/>
        </w:rPr>
        <w:t>وألا يكون أيضًا النص مما يتعبد بلفظه</w:t>
      </w:r>
      <w:r>
        <w:rPr>
          <w:rFonts w:ascii="Traditional Arabic" w:hAnsi="Traditional Arabic"/>
          <w:sz w:val="28"/>
          <w:szCs w:val="28"/>
          <w:rtl/>
        </w:rPr>
        <w:t>،</w:t>
      </w:r>
      <w:r w:rsidRPr="00DC0B0B">
        <w:rPr>
          <w:rFonts w:ascii="Traditional Arabic" w:hAnsi="Traditional Arabic"/>
          <w:sz w:val="28"/>
          <w:szCs w:val="28"/>
          <w:rtl/>
        </w:rPr>
        <w:t xml:space="preserve"> مثل حديث النوم -حديث البراء بن عازب- لما ذكر النبي -عليه الصلاة والسلام- الحديث </w:t>
      </w:r>
      <w:r w:rsidRPr="00DC0B0B">
        <w:rPr>
          <w:rFonts w:ascii="Traditional Arabic" w:hAnsi="Traditional Arabic"/>
          <w:color w:val="0000FF"/>
          <w:sz w:val="28"/>
          <w:szCs w:val="28"/>
          <w:rtl/>
        </w:rPr>
        <w:t>((ونبيك الذي أرسلت))</w:t>
      </w:r>
      <w:r w:rsidRPr="00DC0B0B">
        <w:rPr>
          <w:rFonts w:ascii="Traditional Arabic" w:hAnsi="Traditional Arabic"/>
          <w:sz w:val="28"/>
          <w:szCs w:val="28"/>
          <w:rtl/>
        </w:rPr>
        <w:t xml:space="preserve"> قال عند عرض الحديث على النبي -عليه الصلاة والسلام-: "ورسولك الذي أرسلت" قال: </w:t>
      </w:r>
      <w:r w:rsidRPr="00DC0B0B">
        <w:rPr>
          <w:rFonts w:ascii="Traditional Arabic" w:hAnsi="Traditional Arabic"/>
          <w:color w:val="0000FF"/>
          <w:sz w:val="28"/>
          <w:szCs w:val="28"/>
          <w:rtl/>
        </w:rPr>
        <w:t>((لا، قل: ونبيك الذي أرسلت))</w:t>
      </w:r>
      <w:r w:rsidRPr="00DC0B0B">
        <w:rPr>
          <w:rFonts w:ascii="Traditional Arabic" w:hAnsi="Traditional Arabic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78"/>
    <w:rsid w:val="00046DA5"/>
    <w:rsid w:val="00530D34"/>
    <w:rsid w:val="006E515B"/>
    <w:rsid w:val="0095429D"/>
    <w:rsid w:val="00DB33AD"/>
    <w:rsid w:val="00E7309B"/>
    <w:rsid w:val="00ED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D24F7-D606-4347-9C0A-C3908322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DA5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2</cp:revision>
  <dcterms:created xsi:type="dcterms:W3CDTF">2021-07-22T01:56:00Z</dcterms:created>
  <dcterms:modified xsi:type="dcterms:W3CDTF">2021-07-22T01:56:00Z</dcterms:modified>
</cp:coreProperties>
</file>