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44B21" w14:textId="77777777" w:rsidR="00DF6346" w:rsidRPr="00D329BE" w:rsidRDefault="00DF6346" w:rsidP="00DF6346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D329BE">
        <w:rPr>
          <w:rFonts w:ascii="Traditional Arabic" w:hAnsi="Traditional Arabic" w:hint="cs"/>
          <w:b/>
          <w:bCs/>
          <w:sz w:val="28"/>
          <w:szCs w:val="28"/>
          <w:rtl/>
        </w:rPr>
        <w:t>[طالب العلم وقيام الليل]</w:t>
      </w:r>
    </w:p>
    <w:p w14:paraId="175136FE" w14:textId="0F932F8C" w:rsidR="00DB33AD" w:rsidRDefault="00DF6346" w:rsidP="00F6309F">
      <w:pPr>
        <w:jc w:val="both"/>
      </w:pPr>
      <w:r>
        <w:rPr>
          <w:rFonts w:ascii="Traditional Arabic" w:hAnsi="Traditional Arabic" w:hint="cs"/>
          <w:sz w:val="28"/>
          <w:szCs w:val="28"/>
          <w:rtl/>
        </w:rPr>
        <w:t xml:space="preserve">قال الله تعالى: </w:t>
      </w:r>
      <w:r w:rsidRPr="00626F47">
        <w:rPr>
          <w:rFonts w:ascii="Traditional Arabic" w:hAnsi="Traditional Arabic"/>
          <w:color w:val="FF0000"/>
          <w:sz w:val="28"/>
          <w:szCs w:val="28"/>
          <w:rtl/>
        </w:rPr>
        <w:t>{تَتَجَافَى جُنُوبُهُمْ عَنِ الْمَضَاجِعِ}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1477D2">
        <w:rPr>
          <w:rFonts w:ascii="Traditional Arabic" w:hAnsi="Traditional Arabic"/>
          <w:sz w:val="20"/>
          <w:szCs w:val="20"/>
          <w:rtl/>
        </w:rPr>
        <w:t>[(16) سورة السجدة]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جاء الحث على قيام الليل، وهو دأب الصالحين من قبلنا، وقام النبي -عليه الصلاة والسلام- حتى تفطرت قدماه، و</w:t>
      </w:r>
      <w:r w:rsidRPr="00D329BE">
        <w:rPr>
          <w:rFonts w:ascii="Traditional Arabic" w:hAnsi="Traditional Arabic" w:hint="cs"/>
          <w:sz w:val="28"/>
          <w:szCs w:val="28"/>
          <w:rtl/>
        </w:rPr>
        <w:t xml:space="preserve">قال -عليه الصلاة والسلام- لابن عمر: </w:t>
      </w:r>
      <w:r w:rsidRPr="00626F47">
        <w:rPr>
          <w:rFonts w:ascii="Traditional Arabic" w:hAnsi="Traditional Arabic"/>
          <w:color w:val="0000FF"/>
          <w:sz w:val="28"/>
          <w:szCs w:val="28"/>
          <w:rtl/>
        </w:rPr>
        <w:t>((نعم الرجل عبد الله لو كان يقوم من الليل))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فكان عبد الله بعد ذلك لا ينام من الليل إلا قليلاً، باد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D329BE">
        <w:rPr>
          <w:rFonts w:ascii="Traditional Arabic" w:hAnsi="Traditional Arabic"/>
          <w:sz w:val="28"/>
          <w:szCs w:val="28"/>
          <w:rtl/>
        </w:rPr>
        <w:t>ر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بالامتثال</w:t>
      </w:r>
      <w:r w:rsidRPr="00D329BE">
        <w:rPr>
          <w:rFonts w:ascii="Traditional Arabic" w:hAnsi="Traditional Arabic" w:hint="cs"/>
          <w:sz w:val="28"/>
          <w:szCs w:val="28"/>
          <w:rtl/>
        </w:rPr>
        <w:t>.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وفي آية الزمر ما يدل على أنه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D329BE">
        <w:rPr>
          <w:rFonts w:ascii="Traditional Arabic" w:hAnsi="Traditional Arabic"/>
          <w:sz w:val="28"/>
          <w:szCs w:val="28"/>
          <w:rtl/>
        </w:rPr>
        <w:t>أعني قيام الليل- من سمات أهل العلم</w:t>
      </w:r>
      <w:r w:rsidRPr="00D329BE">
        <w:rPr>
          <w:rFonts w:ascii="Traditional Arabic" w:hAnsi="Traditional Arabic" w:hint="cs"/>
          <w:sz w:val="28"/>
          <w:szCs w:val="28"/>
          <w:rtl/>
        </w:rPr>
        <w:t>: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626F47">
        <w:rPr>
          <w:rFonts w:ascii="Traditional Arabic" w:hAnsi="Traditional Arabic"/>
          <w:color w:val="FF0000"/>
          <w:sz w:val="28"/>
          <w:szCs w:val="28"/>
          <w:rtl/>
        </w:rPr>
        <w:t>{قُلْ هَلْ يَسْتَوِي الَّذِينَ يَعْلَمُونَ وَالَّذِينَ لَا يَعْلَمُونَ}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1477D2">
        <w:rPr>
          <w:rFonts w:ascii="Traditional Arabic" w:hAnsi="Traditional Arabic"/>
          <w:sz w:val="20"/>
          <w:szCs w:val="20"/>
          <w:rtl/>
        </w:rPr>
        <w:t>[(9) سورة الزمر]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ذُكِرَت </w:t>
      </w:r>
      <w:r w:rsidRPr="00D329BE">
        <w:rPr>
          <w:rFonts w:ascii="Traditional Arabic" w:hAnsi="Traditional Arabic"/>
          <w:sz w:val="28"/>
          <w:szCs w:val="28"/>
          <w:rtl/>
        </w:rPr>
        <w:t xml:space="preserve">بعد </w:t>
      </w:r>
      <w:r w:rsidRPr="00D329BE">
        <w:rPr>
          <w:rFonts w:ascii="Traditional Arabic" w:hAnsi="Traditional Arabic" w:hint="cs"/>
          <w:sz w:val="28"/>
          <w:szCs w:val="28"/>
          <w:rtl/>
        </w:rPr>
        <w:t>ماذا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؟ </w:t>
      </w:r>
      <w:r w:rsidRPr="00626F47">
        <w:rPr>
          <w:rFonts w:ascii="Traditional Arabic" w:hAnsi="Traditional Arabic"/>
          <w:color w:val="FF0000"/>
          <w:sz w:val="28"/>
          <w:szCs w:val="28"/>
          <w:rtl/>
        </w:rPr>
        <w:t>{أَمَّنْ هُوَ قَانِتٌ آنَاء اللَّيْلِ}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1477D2">
        <w:rPr>
          <w:rFonts w:ascii="Traditional Arabic" w:hAnsi="Traditional Arabic"/>
          <w:sz w:val="20"/>
          <w:szCs w:val="20"/>
          <w:rtl/>
        </w:rPr>
        <w:t>[(9) سورة الزمر]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هذه سمة أهل العلم، مما يدل على أن الذي لا يقوم الليل، وإن كان عنده شيء من العلم فإنه لا يستحق ذلك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7"/>
    <w:rsid w:val="00530D34"/>
    <w:rsid w:val="00626F47"/>
    <w:rsid w:val="006E515B"/>
    <w:rsid w:val="0095429D"/>
    <w:rsid w:val="00B716B7"/>
    <w:rsid w:val="00DB33AD"/>
    <w:rsid w:val="00DF6346"/>
    <w:rsid w:val="00E7309B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1B587-3C77-4523-BBE3-6C2581B1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46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2021-07-22T02:11:00Z</dcterms:created>
  <dcterms:modified xsi:type="dcterms:W3CDTF">2021-07-22T19:12:00Z</dcterms:modified>
</cp:coreProperties>
</file>