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B8B58" w14:textId="77777777" w:rsidR="00A8358F" w:rsidRPr="00897681" w:rsidRDefault="00A8358F" w:rsidP="00A8358F">
      <w:pPr>
        <w:spacing w:line="240" w:lineRule="atLeast"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897681">
        <w:rPr>
          <w:rFonts w:ascii="Traditional Arabic" w:hAnsi="Traditional Arabic" w:hint="cs"/>
          <w:b/>
          <w:bCs/>
          <w:sz w:val="28"/>
          <w:szCs w:val="28"/>
          <w:rtl/>
        </w:rPr>
        <w:t>[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>عناية العلماء</w:t>
      </w:r>
      <w:r w:rsidRPr="00897681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b/>
          <w:bCs/>
          <w:sz w:val="28"/>
          <w:szCs w:val="28"/>
          <w:rtl/>
        </w:rPr>
        <w:t>بتفسير</w:t>
      </w:r>
      <w:r w:rsidRPr="00897681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b/>
          <w:bCs/>
          <w:sz w:val="28"/>
          <w:szCs w:val="28"/>
          <w:rtl/>
        </w:rPr>
        <w:t>الجلالين]</w:t>
      </w:r>
    </w:p>
    <w:p w14:paraId="0CED763B" w14:textId="77777777" w:rsidR="00A8358F" w:rsidRPr="00897681" w:rsidRDefault="00A8358F" w:rsidP="00A8358F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897681">
        <w:rPr>
          <w:rFonts w:ascii="Traditional Arabic" w:hAnsi="Traditional Arabic" w:hint="cs"/>
          <w:sz w:val="28"/>
          <w:szCs w:val="28"/>
          <w:rtl/>
        </w:rPr>
        <w:t>العناية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بتفسير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الجلالين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ظاهرة،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عني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بها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أهل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العلم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فكتبوا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عليه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الحواشي،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من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أهمها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وأجودها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حاشية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الشيخ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سليمان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الجمل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الشافعي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المتوفى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سنة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أربع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ومائتين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وألف،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وحاشية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الصاوي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أحمد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الصاوي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المالكي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وهي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مختصرة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من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حاشية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الجمل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كما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نص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على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ذلك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الصاوي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في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المقدمة،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وزادها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فوائد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وزوائد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وطرائف،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لكن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حاشية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الجمل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تغني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عنها،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لا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سيما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وأنه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حشا</w:t>
      </w:r>
      <w:r>
        <w:rPr>
          <w:rFonts w:ascii="Traditional Arabic" w:hAnsi="Traditional Arabic" w:hint="cs"/>
          <w:sz w:val="28"/>
          <w:szCs w:val="28"/>
          <w:rtl/>
        </w:rPr>
        <w:t xml:space="preserve"> هذه الزوائد </w:t>
      </w:r>
      <w:r w:rsidRPr="00897681">
        <w:rPr>
          <w:rFonts w:ascii="Traditional Arabic" w:hAnsi="Traditional Arabic" w:hint="cs"/>
          <w:sz w:val="28"/>
          <w:szCs w:val="28"/>
          <w:rtl/>
        </w:rPr>
        <w:t>من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الاصطلاحات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الصوفية،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والألفاظ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البدعية،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وفيه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أيض</w:t>
      </w:r>
      <w:r>
        <w:rPr>
          <w:rFonts w:ascii="Traditional Arabic" w:hAnsi="Traditional Arabic" w:hint="cs"/>
          <w:sz w:val="28"/>
          <w:szCs w:val="28"/>
          <w:rtl/>
        </w:rPr>
        <w:t>ً</w:t>
      </w:r>
      <w:r w:rsidRPr="00897681">
        <w:rPr>
          <w:rFonts w:ascii="Traditional Arabic" w:hAnsi="Traditional Arabic" w:hint="cs"/>
          <w:sz w:val="28"/>
          <w:szCs w:val="28"/>
          <w:rtl/>
        </w:rPr>
        <w:t>ا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كلام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حول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التقليد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ينفر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منه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طالب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العلم،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يعني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في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تفسير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قوله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تعالى</w:t>
      </w:r>
      <w:r w:rsidRPr="00897681">
        <w:rPr>
          <w:rFonts w:ascii="Traditional Arabic" w:hAnsi="Traditional Arabic"/>
          <w:sz w:val="28"/>
          <w:szCs w:val="28"/>
          <w:rtl/>
        </w:rPr>
        <w:t xml:space="preserve">: </w:t>
      </w:r>
      <w:r w:rsidRPr="00A8249E">
        <w:rPr>
          <w:rFonts w:ascii="Traditional Arabic" w:hAnsi="Traditional Arabic"/>
          <w:color w:val="FF0000"/>
          <w:sz w:val="28"/>
          <w:szCs w:val="28"/>
          <w:rtl/>
        </w:rPr>
        <w:t>{</w:t>
      </w:r>
      <w:r w:rsidRPr="00A8249E">
        <w:rPr>
          <w:rFonts w:ascii="Traditional Arabic" w:hAnsi="Traditional Arabic" w:hint="cs"/>
          <w:color w:val="FF0000"/>
          <w:sz w:val="28"/>
          <w:szCs w:val="28"/>
          <w:rtl/>
        </w:rPr>
        <w:t>وَلَا</w:t>
      </w:r>
      <w:r w:rsidRPr="00A8249E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A8249E">
        <w:rPr>
          <w:rFonts w:ascii="Traditional Arabic" w:hAnsi="Traditional Arabic" w:hint="cs"/>
          <w:color w:val="FF0000"/>
          <w:sz w:val="28"/>
          <w:szCs w:val="28"/>
          <w:rtl/>
        </w:rPr>
        <w:t>تَقُولَنَّ</w:t>
      </w:r>
      <w:r w:rsidRPr="00A8249E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A8249E">
        <w:rPr>
          <w:rFonts w:ascii="Traditional Arabic" w:hAnsi="Traditional Arabic" w:hint="cs"/>
          <w:color w:val="FF0000"/>
          <w:sz w:val="28"/>
          <w:szCs w:val="28"/>
          <w:rtl/>
        </w:rPr>
        <w:t>لِشَيْءٍ</w:t>
      </w:r>
      <w:r w:rsidRPr="00A8249E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A8249E">
        <w:rPr>
          <w:rFonts w:ascii="Traditional Arabic" w:hAnsi="Traditional Arabic" w:hint="cs"/>
          <w:color w:val="FF0000"/>
          <w:sz w:val="28"/>
          <w:szCs w:val="28"/>
          <w:rtl/>
        </w:rPr>
        <w:t>إِنِّي</w:t>
      </w:r>
      <w:r w:rsidRPr="00A8249E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A8249E">
        <w:rPr>
          <w:rFonts w:ascii="Traditional Arabic" w:hAnsi="Traditional Arabic" w:hint="cs"/>
          <w:color w:val="FF0000"/>
          <w:sz w:val="28"/>
          <w:szCs w:val="28"/>
          <w:rtl/>
        </w:rPr>
        <w:t>فَاعِلٌ</w:t>
      </w:r>
      <w:r w:rsidRPr="00A8249E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A8249E">
        <w:rPr>
          <w:rFonts w:ascii="Traditional Arabic" w:hAnsi="Traditional Arabic" w:hint="cs"/>
          <w:color w:val="FF0000"/>
          <w:sz w:val="28"/>
          <w:szCs w:val="28"/>
          <w:rtl/>
        </w:rPr>
        <w:t>ذَلِكَ</w:t>
      </w:r>
      <w:r w:rsidRPr="00A8249E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A8249E">
        <w:rPr>
          <w:rFonts w:ascii="Traditional Arabic" w:hAnsi="Traditional Arabic" w:hint="cs"/>
          <w:color w:val="FF0000"/>
          <w:sz w:val="28"/>
          <w:szCs w:val="28"/>
          <w:rtl/>
        </w:rPr>
        <w:t>غَدًا</w:t>
      </w:r>
      <w:r w:rsidRPr="00A8249E">
        <w:rPr>
          <w:rFonts w:ascii="Traditional Arabic" w:hAnsi="Traditional Arabic"/>
          <w:color w:val="FF0000"/>
          <w:sz w:val="28"/>
          <w:szCs w:val="28"/>
          <w:rtl/>
        </w:rPr>
        <w:t xml:space="preserve"> * </w:t>
      </w:r>
      <w:r w:rsidRPr="00A8249E">
        <w:rPr>
          <w:rFonts w:ascii="Traditional Arabic" w:hAnsi="Traditional Arabic" w:hint="cs"/>
          <w:color w:val="FF0000"/>
          <w:sz w:val="28"/>
          <w:szCs w:val="28"/>
          <w:rtl/>
        </w:rPr>
        <w:t>إِلَّا</w:t>
      </w:r>
      <w:r w:rsidRPr="00A8249E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A8249E">
        <w:rPr>
          <w:rFonts w:ascii="Traditional Arabic" w:hAnsi="Traditional Arabic" w:hint="cs"/>
          <w:color w:val="FF0000"/>
          <w:sz w:val="28"/>
          <w:szCs w:val="28"/>
          <w:rtl/>
        </w:rPr>
        <w:t>أَن</w:t>
      </w:r>
      <w:r w:rsidRPr="00A8249E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A8249E">
        <w:rPr>
          <w:rFonts w:ascii="Traditional Arabic" w:hAnsi="Traditional Arabic" w:hint="cs"/>
          <w:color w:val="FF0000"/>
          <w:sz w:val="28"/>
          <w:szCs w:val="28"/>
          <w:rtl/>
        </w:rPr>
        <w:t>يَشَاء</w:t>
      </w:r>
      <w:r w:rsidRPr="00A8249E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A8249E">
        <w:rPr>
          <w:rFonts w:ascii="Traditional Arabic" w:hAnsi="Traditional Arabic" w:hint="cs"/>
          <w:color w:val="FF0000"/>
          <w:sz w:val="28"/>
          <w:szCs w:val="28"/>
          <w:rtl/>
        </w:rPr>
        <w:t>اللَّهُ</w:t>
      </w:r>
      <w:r w:rsidRPr="00A8249E">
        <w:rPr>
          <w:rFonts w:ascii="Traditional Arabic" w:hAnsi="Traditional Arabic"/>
          <w:color w:val="FF0000"/>
          <w:sz w:val="28"/>
          <w:szCs w:val="28"/>
          <w:rtl/>
        </w:rPr>
        <w:t>}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D56AC8">
        <w:rPr>
          <w:rFonts w:ascii="Traditional Arabic" w:hAnsi="Traditional Arabic"/>
          <w:sz w:val="20"/>
          <w:szCs w:val="20"/>
          <w:rtl/>
        </w:rPr>
        <w:t xml:space="preserve">[(23-24) </w:t>
      </w:r>
      <w:r w:rsidRPr="00D56AC8">
        <w:rPr>
          <w:rFonts w:ascii="Traditional Arabic" w:hAnsi="Traditional Arabic" w:hint="cs"/>
          <w:sz w:val="20"/>
          <w:szCs w:val="20"/>
          <w:rtl/>
        </w:rPr>
        <w:t>سورة</w:t>
      </w:r>
      <w:r w:rsidRPr="00D56AC8">
        <w:rPr>
          <w:rFonts w:ascii="Traditional Arabic" w:hAnsi="Traditional Arabic"/>
          <w:sz w:val="20"/>
          <w:szCs w:val="20"/>
          <w:rtl/>
        </w:rPr>
        <w:t xml:space="preserve"> </w:t>
      </w:r>
      <w:r w:rsidRPr="00D56AC8">
        <w:rPr>
          <w:rFonts w:ascii="Traditional Arabic" w:hAnsi="Traditional Arabic" w:hint="cs"/>
          <w:sz w:val="20"/>
          <w:szCs w:val="20"/>
          <w:rtl/>
        </w:rPr>
        <w:t>الكهف</w:t>
      </w:r>
      <w:r w:rsidRPr="00D56AC8">
        <w:rPr>
          <w:rFonts w:ascii="Traditional Arabic" w:hAnsi="Traditional Arabic"/>
          <w:sz w:val="20"/>
          <w:szCs w:val="20"/>
          <w:rtl/>
        </w:rPr>
        <w:t>]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ولا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أدري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ما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المناسبة؟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يقول</w:t>
      </w:r>
      <w:r w:rsidRPr="00897681">
        <w:rPr>
          <w:rFonts w:ascii="Traditional Arabic" w:hAnsi="Traditional Arabic"/>
          <w:sz w:val="28"/>
          <w:szCs w:val="28"/>
          <w:rtl/>
        </w:rPr>
        <w:t>: "</w:t>
      </w:r>
      <w:r w:rsidRPr="00897681">
        <w:rPr>
          <w:rFonts w:ascii="Traditional Arabic" w:hAnsi="Traditional Arabic" w:hint="cs"/>
          <w:sz w:val="28"/>
          <w:szCs w:val="28"/>
          <w:rtl/>
        </w:rPr>
        <w:t>ولا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يجوز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الخروج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عن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المذاهب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الأربعة</w:t>
      </w:r>
      <w:r w:rsidRPr="00897681">
        <w:rPr>
          <w:rFonts w:ascii="Traditional Arabic" w:hAnsi="Traditional Arabic"/>
          <w:sz w:val="28"/>
          <w:szCs w:val="28"/>
          <w:rtl/>
        </w:rPr>
        <w:t xml:space="preserve">" </w:t>
      </w:r>
      <w:r w:rsidRPr="00897681">
        <w:rPr>
          <w:rFonts w:ascii="Traditional Arabic" w:hAnsi="Traditional Arabic" w:hint="cs"/>
          <w:sz w:val="28"/>
          <w:szCs w:val="28"/>
          <w:rtl/>
        </w:rPr>
        <w:t>يقول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الصاوي</w:t>
      </w:r>
      <w:r w:rsidRPr="00897681">
        <w:rPr>
          <w:rFonts w:ascii="Traditional Arabic" w:hAnsi="Traditional Arabic"/>
          <w:sz w:val="28"/>
          <w:szCs w:val="28"/>
          <w:rtl/>
        </w:rPr>
        <w:t>: "</w:t>
      </w:r>
      <w:r w:rsidRPr="00897681">
        <w:rPr>
          <w:rFonts w:ascii="Traditional Arabic" w:hAnsi="Traditional Arabic" w:hint="cs"/>
          <w:sz w:val="28"/>
          <w:szCs w:val="28"/>
          <w:rtl/>
        </w:rPr>
        <w:t>ولا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يجوز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الخروج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عن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المذاهب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الأربعة،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ولو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خالف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الكتاب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والسنة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وقول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الصحابي؛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لأن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الأخذ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بظواهر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النصوص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من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أصول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الكفر</w:t>
      </w:r>
      <w:r w:rsidRPr="00897681">
        <w:rPr>
          <w:rFonts w:ascii="Traditional Arabic" w:hAnsi="Traditional Arabic"/>
          <w:sz w:val="28"/>
          <w:szCs w:val="28"/>
          <w:rtl/>
        </w:rPr>
        <w:t xml:space="preserve">" </w:t>
      </w:r>
      <w:r w:rsidRPr="00897681">
        <w:rPr>
          <w:rFonts w:ascii="Traditional Arabic" w:hAnsi="Traditional Arabic" w:hint="cs"/>
          <w:sz w:val="28"/>
          <w:szCs w:val="28"/>
          <w:rtl/>
        </w:rPr>
        <w:t>إضافةً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إلى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أنه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تكلم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على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دعوة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الشيخ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محمد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بن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عبد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الوهاب،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ووصفه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بالخروج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وغير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ذلك</w:t>
      </w:r>
      <w:r w:rsidRPr="00897681">
        <w:rPr>
          <w:rFonts w:ascii="Traditional Arabic" w:hAnsi="Traditional Arabic"/>
          <w:sz w:val="28"/>
          <w:szCs w:val="28"/>
          <w:rtl/>
        </w:rPr>
        <w:t xml:space="preserve">. </w:t>
      </w:r>
    </w:p>
    <w:p w14:paraId="3F646BA1" w14:textId="0CDD5EF3" w:rsidR="00DB33AD" w:rsidRDefault="00A8358F" w:rsidP="00A8249E">
      <w:pPr>
        <w:jc w:val="both"/>
      </w:pPr>
      <w:r w:rsidRPr="00897681">
        <w:rPr>
          <w:rFonts w:ascii="Traditional Arabic" w:hAnsi="Traditional Arabic" w:hint="cs"/>
          <w:sz w:val="28"/>
          <w:szCs w:val="28"/>
          <w:rtl/>
        </w:rPr>
        <w:t>فالحاشية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لطالب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العلم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أن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يستغني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عنها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بأصلها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التي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هي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حاشية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الجمل،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فهي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حاشية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نفيسة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ومفيدة،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فهاتان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الحاشيتان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مطبوعتان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متداولتان،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ذكر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صاحب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كشف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الظنون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أيض</w:t>
      </w:r>
      <w:r>
        <w:rPr>
          <w:rFonts w:ascii="Traditional Arabic" w:hAnsi="Traditional Arabic" w:hint="cs"/>
          <w:sz w:val="28"/>
          <w:szCs w:val="28"/>
          <w:rtl/>
        </w:rPr>
        <w:t>ً</w:t>
      </w:r>
      <w:r w:rsidRPr="00897681">
        <w:rPr>
          <w:rFonts w:ascii="Traditional Arabic" w:hAnsi="Traditional Arabic" w:hint="cs"/>
          <w:sz w:val="28"/>
          <w:szCs w:val="28"/>
          <w:rtl/>
        </w:rPr>
        <w:t>ا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أن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عليه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حاشية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لشمس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الدين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العلقمي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سماها</w:t>
      </w:r>
      <w:r w:rsidRPr="00897681">
        <w:rPr>
          <w:rFonts w:ascii="Traditional Arabic" w:hAnsi="Traditional Arabic"/>
          <w:sz w:val="28"/>
          <w:szCs w:val="28"/>
          <w:rtl/>
        </w:rPr>
        <w:t xml:space="preserve">: </w:t>
      </w:r>
      <w:r w:rsidRPr="00897681">
        <w:rPr>
          <w:rFonts w:ascii="Traditional Arabic" w:hAnsi="Traditional Arabic" w:hint="cs"/>
          <w:sz w:val="28"/>
          <w:szCs w:val="28"/>
          <w:rtl/>
        </w:rPr>
        <w:t>قبس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النيرين،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فرغ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من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تأليفها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سنة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اثنتين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وخمسين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وتسعمائة،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وللشيخ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أيض</w:t>
      </w:r>
      <w:r>
        <w:rPr>
          <w:rFonts w:ascii="Traditional Arabic" w:hAnsi="Traditional Arabic" w:hint="cs"/>
          <w:sz w:val="28"/>
          <w:szCs w:val="28"/>
          <w:rtl/>
        </w:rPr>
        <w:t>ً</w:t>
      </w:r>
      <w:r w:rsidRPr="00897681">
        <w:rPr>
          <w:rFonts w:ascii="Traditional Arabic" w:hAnsi="Traditional Arabic" w:hint="cs"/>
          <w:sz w:val="28"/>
          <w:szCs w:val="28"/>
          <w:rtl/>
        </w:rPr>
        <w:t>ا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علي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بن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سلطان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القاري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الملا،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المعروف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بالملا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قاري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حاشية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سماها</w:t>
      </w:r>
      <w:r w:rsidRPr="00897681">
        <w:rPr>
          <w:rFonts w:ascii="Traditional Arabic" w:hAnsi="Traditional Arabic"/>
          <w:sz w:val="28"/>
          <w:szCs w:val="28"/>
          <w:rtl/>
        </w:rPr>
        <w:t xml:space="preserve">: </w:t>
      </w:r>
      <w:r w:rsidRPr="00897681">
        <w:rPr>
          <w:rFonts w:ascii="Traditional Arabic" w:hAnsi="Traditional Arabic" w:hint="cs"/>
          <w:sz w:val="28"/>
          <w:szCs w:val="28"/>
          <w:rtl/>
        </w:rPr>
        <w:t>بالجمالين،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وطبع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الجلالين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بالهند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وعليه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حاشية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اسمها</w:t>
      </w:r>
      <w:r w:rsidRPr="00897681">
        <w:rPr>
          <w:rFonts w:ascii="Traditional Arabic" w:hAnsi="Traditional Arabic"/>
          <w:sz w:val="28"/>
          <w:szCs w:val="28"/>
          <w:rtl/>
        </w:rPr>
        <w:t xml:space="preserve">: </w:t>
      </w:r>
      <w:r w:rsidRPr="00897681">
        <w:rPr>
          <w:rFonts w:ascii="Traditional Arabic" w:hAnsi="Traditional Arabic" w:hint="cs"/>
          <w:sz w:val="28"/>
          <w:szCs w:val="28"/>
          <w:rtl/>
        </w:rPr>
        <w:t>الكمالين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على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الجلالين،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للشيخ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المحدث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الفاضل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الشيخ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سلام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الله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الدهلوي،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 xml:space="preserve">ولشيخنا </w:t>
      </w:r>
      <w:r w:rsidRPr="00897681">
        <w:rPr>
          <w:rFonts w:ascii="Traditional Arabic" w:hAnsi="Traditional Arabic" w:hint="cs"/>
          <w:sz w:val="28"/>
          <w:szCs w:val="28"/>
          <w:rtl/>
        </w:rPr>
        <w:t>الشيخ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عبد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الرازق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العفيفي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-</w:t>
      </w:r>
      <w:r w:rsidRPr="00897681">
        <w:rPr>
          <w:rFonts w:ascii="Traditional Arabic" w:hAnsi="Traditional Arabic" w:hint="cs"/>
          <w:sz w:val="28"/>
          <w:szCs w:val="28"/>
          <w:rtl/>
        </w:rPr>
        <w:t>رحمه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الله</w:t>
      </w:r>
      <w:r w:rsidRPr="00897681">
        <w:rPr>
          <w:rFonts w:ascii="Traditional Arabic" w:hAnsi="Traditional Arabic"/>
          <w:sz w:val="28"/>
          <w:szCs w:val="28"/>
          <w:rtl/>
        </w:rPr>
        <w:t xml:space="preserve">- </w:t>
      </w:r>
      <w:r w:rsidRPr="00897681">
        <w:rPr>
          <w:rFonts w:ascii="Traditional Arabic" w:hAnsi="Traditional Arabic" w:hint="cs"/>
          <w:sz w:val="28"/>
          <w:szCs w:val="28"/>
          <w:rtl/>
        </w:rPr>
        <w:t>تعليقات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على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مقرر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المعاهد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العلمية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من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تفسير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الجلالين،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نبه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فيها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على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ما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وقع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في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الكتاب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من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أخطاء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عقدية،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وله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أيضاً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تنبيهات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لطيفة،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وهي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مختصرة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جد</w:t>
      </w:r>
      <w:r>
        <w:rPr>
          <w:rFonts w:ascii="Traditional Arabic" w:hAnsi="Traditional Arabic" w:hint="cs"/>
          <w:sz w:val="28"/>
          <w:szCs w:val="28"/>
          <w:rtl/>
        </w:rPr>
        <w:t>ًّ</w:t>
      </w:r>
      <w:r w:rsidRPr="00897681">
        <w:rPr>
          <w:rFonts w:ascii="Traditional Arabic" w:hAnsi="Traditional Arabic" w:hint="cs"/>
          <w:sz w:val="28"/>
          <w:szCs w:val="28"/>
          <w:rtl/>
        </w:rPr>
        <w:t>ا،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على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طريقة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الشيخ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-</w:t>
      </w:r>
      <w:r w:rsidRPr="00897681">
        <w:rPr>
          <w:rFonts w:ascii="Traditional Arabic" w:hAnsi="Traditional Arabic" w:hint="cs"/>
          <w:sz w:val="28"/>
          <w:szCs w:val="28"/>
          <w:rtl/>
        </w:rPr>
        <w:t>رحمه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الله</w:t>
      </w:r>
      <w:r w:rsidRPr="00897681">
        <w:rPr>
          <w:rFonts w:ascii="Traditional Arabic" w:hAnsi="Traditional Arabic"/>
          <w:sz w:val="28"/>
          <w:szCs w:val="28"/>
          <w:rtl/>
        </w:rPr>
        <w:t xml:space="preserve">- </w:t>
      </w:r>
      <w:r w:rsidRPr="00897681">
        <w:rPr>
          <w:rFonts w:ascii="Traditional Arabic" w:hAnsi="Traditional Arabic" w:hint="cs"/>
          <w:sz w:val="28"/>
          <w:szCs w:val="28"/>
          <w:rtl/>
        </w:rPr>
        <w:t>في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كونه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لا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يرى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كثرة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التأليف،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وكثرة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الكلام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فرحمه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الله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رحمةً</w:t>
      </w:r>
      <w:r w:rsidRPr="00897681">
        <w:rPr>
          <w:rFonts w:ascii="Traditional Arabic" w:hAnsi="Traditional Arabic"/>
          <w:sz w:val="28"/>
          <w:szCs w:val="28"/>
          <w:rtl/>
        </w:rPr>
        <w:t xml:space="preserve"> </w:t>
      </w:r>
      <w:r w:rsidRPr="00897681">
        <w:rPr>
          <w:rFonts w:ascii="Traditional Arabic" w:hAnsi="Traditional Arabic" w:hint="cs"/>
          <w:sz w:val="28"/>
          <w:szCs w:val="28"/>
          <w:rtl/>
        </w:rPr>
        <w:t>واسعة</w:t>
      </w:r>
      <w:r>
        <w:rPr>
          <w:rFonts w:ascii="Traditional Arabic" w:hAnsi="Traditional Arabic" w:hint="cs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7D"/>
    <w:rsid w:val="00530D34"/>
    <w:rsid w:val="006E515B"/>
    <w:rsid w:val="0081337D"/>
    <w:rsid w:val="0095429D"/>
    <w:rsid w:val="00A8249E"/>
    <w:rsid w:val="00A8358F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2CB56-63DD-44F9-9F7B-35D82CFE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58F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4</cp:revision>
  <dcterms:created xsi:type="dcterms:W3CDTF">2021-07-22T04:13:00Z</dcterms:created>
  <dcterms:modified xsi:type="dcterms:W3CDTF">2021-07-22T15:04:00Z</dcterms:modified>
</cp:coreProperties>
</file>