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A312" w14:textId="77777777" w:rsidR="006D0CE4" w:rsidRPr="00261DA3" w:rsidRDefault="006D0CE4" w:rsidP="00D707F8">
      <w:pPr>
        <w:framePr w:hSpace="180" w:wrap="around" w:vAnchor="text" w:hAnchor="page" w:x="5315" w:y="-46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61DA3">
        <w:rPr>
          <w:rFonts w:ascii="Traditional Arabic" w:hAnsi="Traditional Arabic" w:hint="cs"/>
          <w:b/>
          <w:bCs/>
          <w:sz w:val="28"/>
          <w:szCs w:val="28"/>
          <w:rtl/>
        </w:rPr>
        <w:t>[فتنة مقتل عثمان رضي الله عنه]</w:t>
      </w:r>
    </w:p>
    <w:p w14:paraId="60C6B746" w14:textId="77777777" w:rsidR="00D707F8" w:rsidRDefault="00D707F8" w:rsidP="00D707F8">
      <w:pPr>
        <w:tabs>
          <w:tab w:val="left" w:pos="5187"/>
          <w:tab w:val="left" w:pos="7313"/>
        </w:tabs>
        <w:jc w:val="both"/>
        <w:rPr>
          <w:rFonts w:ascii="Traditional Arabic" w:hAnsi="Traditional Arabic"/>
          <w:sz w:val="28"/>
          <w:szCs w:val="28"/>
          <w:rtl/>
        </w:rPr>
      </w:pPr>
    </w:p>
    <w:p w14:paraId="6A94F839" w14:textId="3C388EB0" w:rsidR="00D707F8" w:rsidRPr="00261DA3" w:rsidRDefault="00D707F8" w:rsidP="00D707F8">
      <w:pPr>
        <w:tabs>
          <w:tab w:val="left" w:pos="5187"/>
          <w:tab w:val="left" w:pos="7313"/>
        </w:tabs>
        <w:jc w:val="both"/>
        <w:rPr>
          <w:rFonts w:ascii="Traditional Arabic" w:hAnsi="Traditional Arabic"/>
          <w:sz w:val="28"/>
          <w:szCs w:val="28"/>
          <w:rtl/>
        </w:rPr>
      </w:pPr>
      <w:r w:rsidRPr="00261DA3">
        <w:rPr>
          <w:rFonts w:ascii="Traditional Arabic" w:hAnsi="Traditional Arabic"/>
          <w:sz w:val="28"/>
          <w:szCs w:val="28"/>
          <w:rtl/>
        </w:rPr>
        <w:t xml:space="preserve">أخبر النبيُّ </w:t>
      </w:r>
      <w:r w:rsidRPr="00261DA3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أنَّه ستقع في هذه الأم</w:t>
      </w:r>
      <w:r w:rsidRPr="00261DA3">
        <w:rPr>
          <w:rFonts w:ascii="Traditional Arabic" w:hAnsi="Traditional Arabic" w:hint="cs"/>
          <w:sz w:val="28"/>
          <w:szCs w:val="28"/>
          <w:rtl/>
        </w:rPr>
        <w:t>َّ</w:t>
      </w:r>
      <w:r w:rsidRPr="00261DA3">
        <w:rPr>
          <w:rFonts w:ascii="Traditional Arabic" w:hAnsi="Traditional Arabic"/>
          <w:sz w:val="28"/>
          <w:szCs w:val="28"/>
          <w:rtl/>
        </w:rPr>
        <w:t>ة الفتنة التي تموج كما يموج البحر، وأن دونها باب</w:t>
      </w:r>
      <w:r w:rsidRPr="00261DA3">
        <w:rPr>
          <w:rFonts w:ascii="Traditional Arabic" w:hAnsi="Traditional Arabic" w:hint="cs"/>
          <w:sz w:val="28"/>
          <w:szCs w:val="28"/>
          <w:rtl/>
        </w:rPr>
        <w:t>ً</w:t>
      </w:r>
      <w:r w:rsidRPr="00261DA3">
        <w:rPr>
          <w:rFonts w:ascii="Traditional Arabic" w:hAnsi="Traditional Arabic"/>
          <w:sz w:val="28"/>
          <w:szCs w:val="28"/>
          <w:rtl/>
        </w:rPr>
        <w:t>ا يُكسَر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61DA3">
        <w:rPr>
          <w:rFonts w:ascii="Traditional Arabic" w:hAnsi="Traditional Arabic" w:hint="cs"/>
          <w:sz w:val="20"/>
          <w:szCs w:val="20"/>
          <w:rtl/>
        </w:rPr>
        <w:t>[</w:t>
      </w:r>
      <w:r w:rsidRPr="00261DA3">
        <w:rPr>
          <w:rFonts w:ascii="Traditional Arabic" w:hAnsi="Traditional Arabic"/>
          <w:sz w:val="20"/>
          <w:szCs w:val="20"/>
          <w:rtl/>
        </w:rPr>
        <w:t>البخاري (525)</w:t>
      </w:r>
      <w:r w:rsidRPr="00261DA3">
        <w:rPr>
          <w:rFonts w:ascii="Traditional Arabic" w:hAnsi="Traditional Arabic" w:hint="cs"/>
          <w:sz w:val="20"/>
          <w:szCs w:val="20"/>
          <w:rtl/>
        </w:rPr>
        <w:t>]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261DA3">
        <w:rPr>
          <w:rFonts w:ascii="Traditional Arabic" w:hAnsi="Traditional Arabic"/>
          <w:sz w:val="28"/>
          <w:szCs w:val="28"/>
          <w:rtl/>
        </w:rPr>
        <w:t xml:space="preserve">وهو مقتل عمر بن الخطاب </w:t>
      </w:r>
      <w:r w:rsidRPr="00261DA3">
        <w:rPr>
          <w:rFonts w:ascii="Traditional Arabic" w:hAnsi="Traditional Arabic" w:hint="cs"/>
          <w:sz w:val="28"/>
          <w:szCs w:val="28"/>
          <w:rtl/>
        </w:rPr>
        <w:t>رضي الله عنه</w:t>
      </w:r>
      <w:r w:rsidRPr="00261DA3">
        <w:rPr>
          <w:rFonts w:ascii="Traditional Arabic" w:hAnsi="Traditional Arabic"/>
          <w:sz w:val="28"/>
          <w:szCs w:val="28"/>
          <w:rtl/>
        </w:rPr>
        <w:t xml:space="preserve">، قُتِلَ </w:t>
      </w:r>
      <w:r w:rsidRPr="00261DA3">
        <w:rPr>
          <w:rFonts w:ascii="Traditional Arabic" w:hAnsi="Traditional Arabic" w:hint="cs"/>
          <w:sz w:val="28"/>
          <w:szCs w:val="28"/>
          <w:rtl/>
        </w:rPr>
        <w:t>رضي الله عنه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فتتابعت الفتن بعده،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 ثم </w:t>
      </w:r>
      <w:r w:rsidRPr="00261DA3">
        <w:rPr>
          <w:rFonts w:ascii="Traditional Arabic" w:hAnsi="Traditional Arabic"/>
          <w:sz w:val="28"/>
          <w:szCs w:val="28"/>
          <w:rtl/>
        </w:rPr>
        <w:t xml:space="preserve">جاءت فتنة مقتل عثمان بن عفان </w:t>
      </w:r>
      <w:r w:rsidRPr="00261DA3">
        <w:rPr>
          <w:rFonts w:ascii="Traditional Arabic" w:hAnsi="Traditional Arabic" w:hint="cs"/>
          <w:sz w:val="28"/>
          <w:szCs w:val="28"/>
          <w:rtl/>
        </w:rPr>
        <w:t>رضي الله عنه.</w:t>
      </w:r>
    </w:p>
    <w:p w14:paraId="70039EEF" w14:textId="77777777" w:rsidR="00D707F8" w:rsidRPr="00261DA3" w:rsidRDefault="00D707F8" w:rsidP="00D707F8">
      <w:pPr>
        <w:tabs>
          <w:tab w:val="left" w:pos="5187"/>
          <w:tab w:val="left" w:pos="7313"/>
        </w:tabs>
        <w:jc w:val="both"/>
        <w:rPr>
          <w:rFonts w:ascii="Traditional Arabic" w:hAnsi="Traditional Arabic"/>
          <w:sz w:val="28"/>
          <w:szCs w:val="28"/>
          <w:rtl/>
        </w:rPr>
      </w:pPr>
      <w:r w:rsidRPr="00261DA3">
        <w:rPr>
          <w:rFonts w:ascii="Traditional Arabic" w:hAnsi="Traditional Arabic"/>
          <w:sz w:val="28"/>
          <w:szCs w:val="28"/>
          <w:rtl/>
        </w:rPr>
        <w:t>وإذا أراد المسلم أن يعلم الخطورة البالغة للفتن فليقرأ عن يوم الدار،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61DA3">
        <w:rPr>
          <w:rFonts w:ascii="Traditional Arabic" w:hAnsi="Traditional Arabic"/>
          <w:sz w:val="28"/>
          <w:szCs w:val="28"/>
          <w:rtl/>
        </w:rPr>
        <w:t xml:space="preserve">فقد قُتِلَ </w:t>
      </w:r>
      <w:r w:rsidRPr="00261DA3">
        <w:rPr>
          <w:rFonts w:ascii="Traditional Arabic" w:hAnsi="Traditional Arabic" w:hint="cs"/>
          <w:sz w:val="28"/>
          <w:szCs w:val="28"/>
          <w:rtl/>
        </w:rPr>
        <w:t>رضي الله عنه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وقد مضى على وفاة النبيِّ </w:t>
      </w:r>
      <w:r w:rsidRPr="00261DA3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261DA3" w:rsidDel="00380966">
        <w:rPr>
          <w:rFonts w:ascii="Traditional Arabic" w:hAnsi="Traditional Arabic"/>
          <w:sz w:val="28"/>
          <w:szCs w:val="28"/>
          <w:rtl/>
        </w:rPr>
        <w:t xml:space="preserve"> </w:t>
      </w:r>
      <w:r w:rsidRPr="00261DA3">
        <w:rPr>
          <w:rFonts w:ascii="Traditional Arabic" w:hAnsi="Traditional Arabic"/>
          <w:sz w:val="28"/>
          <w:szCs w:val="28"/>
          <w:rtl/>
        </w:rPr>
        <w:t>قُرابة ربع قرنٍ،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 ف</w:t>
      </w:r>
      <w:r w:rsidRPr="00261DA3">
        <w:rPr>
          <w:rFonts w:ascii="Traditional Arabic" w:hAnsi="Traditional Arabic"/>
          <w:sz w:val="28"/>
          <w:szCs w:val="28"/>
          <w:rtl/>
        </w:rPr>
        <w:t xml:space="preserve">قُتِل </w:t>
      </w:r>
      <w:r w:rsidRPr="00261DA3">
        <w:rPr>
          <w:rFonts w:ascii="Traditional Arabic" w:hAnsi="Traditional Arabic" w:hint="cs"/>
          <w:sz w:val="28"/>
          <w:szCs w:val="28"/>
          <w:rtl/>
        </w:rPr>
        <w:t>رضي الله عنه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وهو صائم يتلو القرآن في بيته،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61DA3">
        <w:rPr>
          <w:rFonts w:ascii="Traditional Arabic" w:hAnsi="Traditional Arabic"/>
          <w:sz w:val="28"/>
          <w:szCs w:val="28"/>
          <w:rtl/>
        </w:rPr>
        <w:t>وهو خيرُ الصحابة بعد أبي بكرٍ وعمر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 رضي الله عنهما،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ذو النورين أحد المبشرين بالجنة، يقتل بين ظهراني الصحابة</w:t>
      </w:r>
      <w:r w:rsidRPr="00261DA3">
        <w:rPr>
          <w:rFonts w:ascii="Traditional Arabic" w:hAnsi="Traditional Arabic" w:hint="cs"/>
          <w:sz w:val="28"/>
          <w:szCs w:val="28"/>
          <w:rtl/>
        </w:rPr>
        <w:t>؛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ليقضي الله أمرًا كان مفعولًا</w:t>
      </w:r>
      <w:r w:rsidRPr="00261DA3">
        <w:rPr>
          <w:rFonts w:ascii="Traditional Arabic" w:hAnsi="Traditional Arabic" w:hint="cs"/>
          <w:sz w:val="28"/>
          <w:szCs w:val="28"/>
          <w:rtl/>
        </w:rPr>
        <w:t>!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من يتصور هذا الأمر المهول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؟! </w:t>
      </w:r>
      <w:r w:rsidRPr="00261DA3">
        <w:rPr>
          <w:rFonts w:ascii="Traditional Arabic" w:hAnsi="Traditional Arabic"/>
          <w:sz w:val="28"/>
          <w:szCs w:val="28"/>
          <w:rtl/>
        </w:rPr>
        <w:t>لكنها الفتن</w:t>
      </w:r>
      <w:r w:rsidRPr="00261DA3">
        <w:rPr>
          <w:rFonts w:ascii="Traditional Arabic" w:hAnsi="Traditional Arabic" w:hint="cs"/>
          <w:sz w:val="28"/>
          <w:szCs w:val="28"/>
          <w:rtl/>
        </w:rPr>
        <w:t>!</w:t>
      </w:r>
    </w:p>
    <w:p w14:paraId="55E923FC" w14:textId="6BD1A61B" w:rsidR="00DB33AD" w:rsidRDefault="006D0CE4" w:rsidP="006D0CE4">
      <w:r w:rsidRPr="00261DA3">
        <w:rPr>
          <w:rFonts w:ascii="Traditional Arabic" w:hAnsi="Traditional Arabic"/>
          <w:sz w:val="28"/>
          <w:szCs w:val="28"/>
          <w:rtl/>
        </w:rPr>
        <w:t xml:space="preserve">وقد آثر بعض الصحابة العزلة لما قُتِلَ عثمانُ </w:t>
      </w:r>
      <w:r w:rsidRPr="00261DA3">
        <w:rPr>
          <w:rFonts w:ascii="Traditional Arabic" w:hAnsi="Traditional Arabic" w:hint="cs"/>
          <w:sz w:val="28"/>
          <w:szCs w:val="28"/>
          <w:rtl/>
        </w:rPr>
        <w:t>رضي الله عنه</w:t>
      </w:r>
      <w:r w:rsidRPr="00261DA3">
        <w:rPr>
          <w:rFonts w:ascii="Traditional Arabic" w:hAnsi="Traditional Arabic"/>
          <w:sz w:val="28"/>
          <w:szCs w:val="28"/>
          <w:rtl/>
        </w:rPr>
        <w:t xml:space="preserve">، </w:t>
      </w:r>
      <w:r w:rsidRPr="00261DA3">
        <w:rPr>
          <w:rFonts w:ascii="Traditional Arabic" w:hAnsi="Traditional Arabic" w:hint="cs"/>
          <w:sz w:val="28"/>
          <w:szCs w:val="28"/>
          <w:rtl/>
        </w:rPr>
        <w:t>ف</w:t>
      </w:r>
      <w:r w:rsidRPr="00261DA3">
        <w:rPr>
          <w:rFonts w:ascii="Traditional Arabic" w:hAnsi="Traditional Arabic"/>
          <w:sz w:val="28"/>
          <w:szCs w:val="28"/>
          <w:rtl/>
        </w:rPr>
        <w:t xml:space="preserve">عن عامر بن سعد قال: كان سعد بن أبي وقاص في إبله، فجاءه ابنه عمر، فلما رآه سعد قال: أعوذ بالله من شر هذا الراكب، فنزل فقال له: أنزلت في إبلك وغنمك وتركت الناس يتنازعون الملك بينهم؟ فضرب سعد في صدره، فقال: اسكت، سمعت رسول الله </w:t>
      </w:r>
      <w:r w:rsidRPr="00261DA3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يقول: </w:t>
      </w:r>
      <w:r w:rsidRPr="00C22EA6">
        <w:rPr>
          <w:rFonts w:ascii="Traditional Arabic" w:hAnsi="Traditional Arabic"/>
          <w:color w:val="0000FF"/>
          <w:sz w:val="28"/>
          <w:szCs w:val="28"/>
          <w:rtl/>
        </w:rPr>
        <w:t>«إن الله يحبُّ العبدَ التقيَّ، الغنيَّ، الخفيَّ»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61DA3">
        <w:rPr>
          <w:rFonts w:ascii="Traditional Arabic" w:hAnsi="Traditional Arabic" w:hint="cs"/>
          <w:sz w:val="20"/>
          <w:szCs w:val="20"/>
          <w:rtl/>
        </w:rPr>
        <w:t>[</w:t>
      </w:r>
      <w:r w:rsidRPr="00261DA3">
        <w:rPr>
          <w:rFonts w:ascii="Traditional Arabic" w:hAnsi="Traditional Arabic"/>
          <w:sz w:val="20"/>
          <w:szCs w:val="20"/>
          <w:rtl/>
        </w:rPr>
        <w:t>مسلم (2965)</w:t>
      </w:r>
      <w:r w:rsidRPr="00261DA3">
        <w:rPr>
          <w:rFonts w:ascii="Traditional Arabic" w:hAnsi="Traditional Arabic" w:hint="cs"/>
          <w:sz w:val="20"/>
          <w:szCs w:val="20"/>
          <w:rtl/>
        </w:rPr>
        <w:t>]</w:t>
      </w:r>
      <w:r w:rsidRPr="00261DA3">
        <w:rPr>
          <w:rFonts w:ascii="Traditional Arabic" w:hAnsi="Traditional Arabic" w:hint="cs"/>
          <w:sz w:val="28"/>
          <w:szCs w:val="28"/>
          <w:rtl/>
        </w:rPr>
        <w:t>،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وقد تعرَّب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61DA3">
        <w:rPr>
          <w:rFonts w:ascii="Traditional Arabic" w:hAnsi="Traditional Arabic" w:hint="cs"/>
          <w:sz w:val="28"/>
          <w:szCs w:val="28"/>
          <w:rtl/>
        </w:rPr>
        <w:t>-</w:t>
      </w:r>
      <w:r w:rsidRPr="00261DA3">
        <w:rPr>
          <w:rFonts w:ascii="Traditional Arabic" w:hAnsi="Traditional Arabic"/>
          <w:sz w:val="28"/>
          <w:szCs w:val="28"/>
          <w:rtl/>
        </w:rPr>
        <w:t>أي</w:t>
      </w:r>
      <w:r w:rsidRPr="00261DA3">
        <w:rPr>
          <w:rFonts w:ascii="Traditional Arabic" w:hAnsi="Traditional Arabic" w:hint="cs"/>
          <w:sz w:val="28"/>
          <w:szCs w:val="28"/>
          <w:rtl/>
        </w:rPr>
        <w:t>: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لحق بالبادية- سلمة بن الأكوع </w:t>
      </w:r>
      <w:r w:rsidRPr="00261DA3">
        <w:rPr>
          <w:rFonts w:ascii="Traditional Arabic" w:hAnsi="Traditional Arabic" w:hint="cs"/>
          <w:sz w:val="28"/>
          <w:szCs w:val="28"/>
          <w:rtl/>
        </w:rPr>
        <w:t>رضي الله عنه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بعد مقتل عثمان </w:t>
      </w:r>
      <w:r w:rsidRPr="00261DA3">
        <w:rPr>
          <w:rFonts w:ascii="Traditional Arabic" w:hAnsi="Traditional Arabic" w:hint="cs"/>
          <w:sz w:val="28"/>
          <w:szCs w:val="28"/>
          <w:rtl/>
        </w:rPr>
        <w:t>رضي الله عنه كذلك</w:t>
      </w:r>
      <w:r w:rsidRPr="00261DA3">
        <w:rPr>
          <w:rFonts w:ascii="Traditional Arabic" w:hAnsi="Traditional Arabic"/>
          <w:sz w:val="28"/>
          <w:szCs w:val="28"/>
          <w:rtl/>
        </w:rPr>
        <w:t xml:space="preserve">، </w:t>
      </w:r>
      <w:r w:rsidRPr="00261DA3">
        <w:rPr>
          <w:rFonts w:ascii="Traditional Arabic" w:hAnsi="Traditional Arabic" w:hint="cs"/>
          <w:sz w:val="28"/>
          <w:szCs w:val="28"/>
          <w:rtl/>
        </w:rPr>
        <w:t>ف</w:t>
      </w:r>
      <w:r w:rsidRPr="00261DA3">
        <w:rPr>
          <w:rFonts w:ascii="Traditional Arabic" w:hAnsi="Traditional Arabic"/>
          <w:sz w:val="28"/>
          <w:szCs w:val="28"/>
          <w:rtl/>
        </w:rPr>
        <w:t xml:space="preserve">عن يزيد بن أبي عبيد، عن سلمة بن الأكوع: أنه دخل على الحجاج فقال: </w:t>
      </w:r>
      <w:r w:rsidRPr="00C22EA6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C22EA6">
        <w:rPr>
          <w:rFonts w:ascii="Traditional Arabic" w:hAnsi="Traditional Arabic"/>
          <w:color w:val="0000FF"/>
          <w:sz w:val="28"/>
          <w:szCs w:val="28"/>
          <w:rtl/>
        </w:rPr>
        <w:t>يا ابن الأكوع، ارتددت على عقبيك، تعربت؟</w:t>
      </w:r>
      <w:r w:rsidRPr="00C22EA6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261DA3">
        <w:rPr>
          <w:rFonts w:ascii="Traditional Arabic" w:hAnsi="Traditional Arabic" w:hint="cs"/>
          <w:sz w:val="28"/>
          <w:szCs w:val="28"/>
          <w:rtl/>
        </w:rPr>
        <w:t>،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قال: </w:t>
      </w:r>
      <w:r w:rsidRPr="00C22EA6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C22EA6">
        <w:rPr>
          <w:rFonts w:ascii="Traditional Arabic" w:hAnsi="Traditional Arabic"/>
          <w:color w:val="0000FF"/>
          <w:sz w:val="28"/>
          <w:szCs w:val="28"/>
          <w:rtl/>
        </w:rPr>
        <w:t xml:space="preserve">لا، ولكن رسول الله </w:t>
      </w:r>
      <w:r w:rsidRPr="00C22EA6">
        <w:rPr>
          <w:rFonts w:ascii="Traditional Arabic" w:hAnsi="Traditional Arabic" w:hint="cs"/>
          <w:color w:val="0000FF"/>
          <w:sz w:val="28"/>
          <w:szCs w:val="28"/>
          <w:rtl/>
        </w:rPr>
        <w:t>صلى الله عليه وسلم</w:t>
      </w:r>
      <w:r w:rsidRPr="00C22EA6">
        <w:rPr>
          <w:rFonts w:ascii="Traditional Arabic" w:hAnsi="Traditional Arabic"/>
          <w:color w:val="0000FF"/>
          <w:sz w:val="28"/>
          <w:szCs w:val="28"/>
          <w:rtl/>
        </w:rPr>
        <w:t xml:space="preserve"> أذن لي في البدو</w:t>
      </w:r>
      <w:r w:rsidRPr="00C22EA6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261DA3">
        <w:rPr>
          <w:rFonts w:ascii="Traditional Arabic" w:hAnsi="Traditional Arabic" w:hint="cs"/>
          <w:sz w:val="28"/>
          <w:szCs w:val="28"/>
          <w:rtl/>
        </w:rPr>
        <w:t>.</w:t>
      </w:r>
      <w:r w:rsidRPr="00261DA3">
        <w:rPr>
          <w:rFonts w:ascii="Traditional Arabic" w:hAnsi="Traditional Arabic"/>
          <w:sz w:val="28"/>
          <w:szCs w:val="28"/>
          <w:rtl/>
        </w:rPr>
        <w:t xml:space="preserve"> وعن يزيد بن أبي عبيد، قال: </w:t>
      </w:r>
      <w:r w:rsidRPr="00C22EA6">
        <w:rPr>
          <w:rFonts w:ascii="Traditional Arabic" w:hAnsi="Traditional Arabic"/>
          <w:color w:val="0000FF"/>
          <w:sz w:val="28"/>
          <w:szCs w:val="28"/>
          <w:rtl/>
        </w:rPr>
        <w:t>«لما قتل عثمان بن عفان، خرج سلمة بن الأكوع إلى الربذة، وتزوج هناك امرأة، وولدت له أولاد</w:t>
      </w:r>
      <w:r w:rsidRPr="00C22EA6">
        <w:rPr>
          <w:rFonts w:ascii="Traditional Arabic" w:hAnsi="Traditional Arabic" w:hint="cs"/>
          <w:color w:val="0000FF"/>
          <w:sz w:val="28"/>
          <w:szCs w:val="28"/>
          <w:rtl/>
        </w:rPr>
        <w:t>ً</w:t>
      </w:r>
      <w:r w:rsidRPr="00C22EA6">
        <w:rPr>
          <w:rFonts w:ascii="Traditional Arabic" w:hAnsi="Traditional Arabic"/>
          <w:color w:val="0000FF"/>
          <w:sz w:val="28"/>
          <w:szCs w:val="28"/>
          <w:rtl/>
        </w:rPr>
        <w:t>ا، فلم يزل بها، حتى قبل أن يموت بليال</w:t>
      </w:r>
      <w:r w:rsidRPr="00C22EA6">
        <w:rPr>
          <w:rFonts w:ascii="Traditional Arabic" w:hAnsi="Traditional Arabic" w:hint="cs"/>
          <w:color w:val="0000FF"/>
          <w:sz w:val="28"/>
          <w:szCs w:val="28"/>
          <w:rtl/>
        </w:rPr>
        <w:t>ٍ</w:t>
      </w:r>
      <w:r w:rsidRPr="00C22EA6">
        <w:rPr>
          <w:rFonts w:ascii="Traditional Arabic" w:hAnsi="Traditional Arabic"/>
          <w:color w:val="0000FF"/>
          <w:sz w:val="28"/>
          <w:szCs w:val="28"/>
          <w:rtl/>
        </w:rPr>
        <w:t>، فنزل المدينة»</w:t>
      </w:r>
      <w:r w:rsidRPr="00261DA3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61DA3">
        <w:rPr>
          <w:rFonts w:ascii="Traditional Arabic" w:hAnsi="Traditional Arabic" w:hint="cs"/>
          <w:sz w:val="20"/>
          <w:szCs w:val="20"/>
          <w:rtl/>
        </w:rPr>
        <w:t>[</w:t>
      </w:r>
      <w:r w:rsidRPr="00261DA3">
        <w:rPr>
          <w:rFonts w:ascii="Traditional Arabic" w:hAnsi="Traditional Arabic"/>
          <w:sz w:val="20"/>
          <w:szCs w:val="20"/>
          <w:rtl/>
        </w:rPr>
        <w:t>البخاري (7087)، ومسلم (1862)</w:t>
      </w:r>
      <w:r w:rsidRPr="00261DA3">
        <w:rPr>
          <w:rFonts w:ascii="Traditional Arabic" w:hAnsi="Traditional Arabic" w:hint="cs"/>
          <w:sz w:val="20"/>
          <w:szCs w:val="20"/>
          <w:rtl/>
        </w:rPr>
        <w:t>]</w:t>
      </w:r>
      <w:r w:rsidRPr="00261DA3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17"/>
    <w:rsid w:val="00153017"/>
    <w:rsid w:val="00530D34"/>
    <w:rsid w:val="006D0CE4"/>
    <w:rsid w:val="006E515B"/>
    <w:rsid w:val="0095429D"/>
    <w:rsid w:val="00C22EA6"/>
    <w:rsid w:val="00D707F8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3D2B"/>
  <w15:chartTrackingRefBased/>
  <w15:docId w15:val="{AAD09F42-7C66-448A-9768-8B565D07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E4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2021-07-21T19:41:00Z</dcterms:created>
  <dcterms:modified xsi:type="dcterms:W3CDTF">2021-07-23T10:57:00Z</dcterms:modified>
</cp:coreProperties>
</file>