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B6753" w14:textId="77777777" w:rsidR="006B3A92" w:rsidRPr="00385C85" w:rsidRDefault="006B3A92" w:rsidP="006B3A92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385C85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 w:rsidRPr="000737E2">
        <w:rPr>
          <w:rFonts w:ascii="Traditional Arabic" w:hAnsi="Traditional Arabic"/>
          <w:b/>
          <w:bCs/>
          <w:sz w:val="28"/>
          <w:szCs w:val="28"/>
          <w:rtl/>
        </w:rPr>
        <w:t>نفي ما اتهم به النيسابوري صاحب التفسير</w:t>
      </w:r>
      <w:r w:rsidRPr="00385C85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2777C76D" w14:textId="77777777" w:rsidR="006B3A92" w:rsidRDefault="006B3A92" w:rsidP="006B3A92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 w:hint="cs"/>
          <w:sz w:val="28"/>
          <w:szCs w:val="28"/>
          <w:rtl/>
        </w:rPr>
        <w:t>يقول النيسابوري في تفسيره: "</w:t>
      </w:r>
      <w:r w:rsidRPr="006520BA">
        <w:rPr>
          <w:rFonts w:ascii="Traditional Arabic" w:hAnsi="Traditional Arabic"/>
          <w:sz w:val="28"/>
          <w:szCs w:val="28"/>
          <w:rtl/>
        </w:rPr>
        <w:t xml:space="preserve">اختلفوا في عصمة الأنبياء 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6520BA">
        <w:rPr>
          <w:rFonts w:ascii="Traditional Arabic" w:hAnsi="Traditional Arabic"/>
          <w:sz w:val="28"/>
          <w:szCs w:val="28"/>
          <w:rtl/>
        </w:rPr>
        <w:t>عليهم السلام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6520BA">
        <w:rPr>
          <w:rFonts w:ascii="Traditional Arabic" w:hAnsi="Traditional Arabic"/>
          <w:sz w:val="28"/>
          <w:szCs w:val="28"/>
          <w:rtl/>
        </w:rPr>
        <w:t>، والنزاع إما في باب الاعتقاد، أو في باب التبليغ، أو في باب الأحكام والفتيا، أو في أفعالهم وسيرتهم. أما اعتقادهم الكفر والضلال فغير جائز عند أكثر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6520BA">
        <w:rPr>
          <w:rFonts w:ascii="Traditional Arabic" w:hAnsi="Traditional Arabic"/>
          <w:sz w:val="28"/>
          <w:szCs w:val="28"/>
          <w:rtl/>
        </w:rPr>
        <w:t>الأئمة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 w:rsidRPr="00857F32">
        <w:rPr>
          <w:rFonts w:ascii="Traditional Arabic" w:hAnsi="Traditional Arabic"/>
          <w:sz w:val="28"/>
          <w:szCs w:val="28"/>
          <w:rtl/>
        </w:rPr>
        <w:t>وقالت الفضيل</w:t>
      </w:r>
      <w:r>
        <w:rPr>
          <w:rFonts w:ascii="Traditional Arabic" w:hAnsi="Traditional Arabic" w:hint="cs"/>
          <w:sz w:val="28"/>
          <w:szCs w:val="28"/>
          <w:rtl/>
        </w:rPr>
        <w:t>ي</w:t>
      </w:r>
      <w:r w:rsidRPr="00857F32">
        <w:rPr>
          <w:rFonts w:ascii="Traditional Arabic" w:hAnsi="Traditional Arabic"/>
          <w:sz w:val="28"/>
          <w:szCs w:val="28"/>
          <w:rtl/>
        </w:rPr>
        <w:t>ة: إنه قد وقع منهم ذنوب والذنب عندهم كفر وشرك، فلا جرم قالوا بوقوع الكفر منهم.</w:t>
      </w:r>
      <w:r w:rsidRPr="00857F32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6520BA">
        <w:rPr>
          <w:rFonts w:ascii="Traditional Arabic" w:hAnsi="Traditional Arabic"/>
          <w:sz w:val="28"/>
          <w:szCs w:val="28"/>
          <w:rtl/>
        </w:rPr>
        <w:t>وأجازت الإمامية عليهم إظهار الكفر على سبيل التقية</w:t>
      </w:r>
      <w:r>
        <w:rPr>
          <w:rFonts w:ascii="Traditional Arabic" w:hAnsi="Traditional Arabic" w:hint="cs"/>
          <w:sz w:val="28"/>
          <w:szCs w:val="28"/>
          <w:rtl/>
        </w:rPr>
        <w:t>"</w:t>
      </w:r>
      <w:r w:rsidRPr="006520BA">
        <w:rPr>
          <w:rFonts w:ascii="Traditional Arabic" w:hAnsi="Traditional Arabic"/>
          <w:sz w:val="28"/>
          <w:szCs w:val="28"/>
          <w:rtl/>
        </w:rPr>
        <w:t>.</w:t>
      </w:r>
    </w:p>
    <w:p w14:paraId="392A6622" w14:textId="77777777" w:rsidR="006B3A92" w:rsidRDefault="006B3A92" w:rsidP="006B3A92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 w:hint="cs"/>
          <w:sz w:val="28"/>
          <w:szCs w:val="28"/>
          <w:rtl/>
        </w:rPr>
        <w:t>و</w:t>
      </w:r>
      <w:r w:rsidRPr="002573AA">
        <w:rPr>
          <w:rFonts w:ascii="Traditional Arabic" w:hAnsi="Traditional Arabic"/>
          <w:sz w:val="28"/>
          <w:szCs w:val="28"/>
          <w:rtl/>
        </w:rPr>
        <w:t>هذا الكلام من هذا المفس</w:t>
      </w:r>
      <w:r>
        <w:rPr>
          <w:rFonts w:ascii="Traditional Arabic" w:hAnsi="Traditional Arabic" w:hint="cs"/>
          <w:sz w:val="28"/>
          <w:szCs w:val="28"/>
          <w:rtl/>
        </w:rPr>
        <w:t>ِّ</w:t>
      </w:r>
      <w:r w:rsidRPr="002573AA">
        <w:rPr>
          <w:rFonts w:ascii="Traditional Arabic" w:hAnsi="Traditional Arabic"/>
          <w:sz w:val="28"/>
          <w:szCs w:val="28"/>
          <w:rtl/>
        </w:rPr>
        <w:t>ر ي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2573AA">
        <w:rPr>
          <w:rFonts w:ascii="Traditional Arabic" w:hAnsi="Traditional Arabic"/>
          <w:sz w:val="28"/>
          <w:szCs w:val="28"/>
          <w:rtl/>
        </w:rPr>
        <w:t>فه</w:t>
      </w:r>
      <w:r>
        <w:rPr>
          <w:rFonts w:ascii="Traditional Arabic" w:hAnsi="Traditional Arabic" w:hint="cs"/>
          <w:sz w:val="28"/>
          <w:szCs w:val="28"/>
          <w:rtl/>
        </w:rPr>
        <w:t>َ</w:t>
      </w:r>
      <w:r w:rsidRPr="002573AA">
        <w:rPr>
          <w:rFonts w:ascii="Traditional Arabic" w:hAnsi="Traditional Arabic"/>
          <w:sz w:val="28"/>
          <w:szCs w:val="28"/>
          <w:rtl/>
        </w:rPr>
        <w:t>م منه</w:t>
      </w:r>
      <w:r>
        <w:rPr>
          <w:rFonts w:ascii="Traditional Arabic" w:hAnsi="Traditional Arabic" w:hint="cs"/>
          <w:sz w:val="28"/>
          <w:szCs w:val="28"/>
          <w:rtl/>
        </w:rPr>
        <w:t xml:space="preserve"> أنه يخالف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الإمامية</w:t>
      </w:r>
      <w:r>
        <w:rPr>
          <w:rFonts w:ascii="Traditional Arabic" w:hAnsi="Traditional Arabic" w:hint="cs"/>
          <w:sz w:val="28"/>
          <w:szCs w:val="28"/>
          <w:rtl/>
        </w:rPr>
        <w:t xml:space="preserve">، ولا </w:t>
      </w:r>
      <w:r w:rsidRPr="002573AA">
        <w:rPr>
          <w:rFonts w:ascii="Traditional Arabic" w:hAnsi="Traditional Arabic"/>
          <w:sz w:val="28"/>
          <w:szCs w:val="28"/>
          <w:rtl/>
        </w:rPr>
        <w:t xml:space="preserve">يمكن </w:t>
      </w:r>
      <w:r>
        <w:rPr>
          <w:rFonts w:ascii="Traditional Arabic" w:hAnsi="Traditional Arabic" w:hint="cs"/>
          <w:sz w:val="28"/>
          <w:szCs w:val="28"/>
          <w:rtl/>
        </w:rPr>
        <w:t xml:space="preserve">أن يوافق </w:t>
      </w:r>
      <w:r w:rsidRPr="002573AA">
        <w:rPr>
          <w:rFonts w:ascii="Traditional Arabic" w:hAnsi="Traditional Arabic"/>
          <w:sz w:val="28"/>
          <w:szCs w:val="28"/>
          <w:rtl/>
        </w:rPr>
        <w:t xml:space="preserve">شخص الرافضة في أي مبدأ من مبادئهم </w:t>
      </w:r>
      <w:r>
        <w:rPr>
          <w:rFonts w:ascii="Traditional Arabic" w:hAnsi="Traditional Arabic" w:hint="cs"/>
          <w:sz w:val="28"/>
          <w:szCs w:val="28"/>
          <w:rtl/>
        </w:rPr>
        <w:t>ثم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يبرز مثل هذا الكلام</w:t>
      </w:r>
      <w:r>
        <w:rPr>
          <w:rFonts w:ascii="Traditional Arabic" w:hAnsi="Traditional Arabic" w:hint="cs"/>
          <w:sz w:val="28"/>
          <w:szCs w:val="28"/>
          <w:rtl/>
        </w:rPr>
        <w:t xml:space="preserve">، ولا </w:t>
      </w:r>
      <w:r w:rsidRPr="002573AA">
        <w:rPr>
          <w:rFonts w:ascii="Traditional Arabic" w:hAnsi="Traditional Arabic"/>
          <w:sz w:val="28"/>
          <w:szCs w:val="28"/>
          <w:rtl/>
        </w:rPr>
        <w:t xml:space="preserve">يلزم من هذه العبارة أن يكون </w:t>
      </w:r>
      <w:r>
        <w:rPr>
          <w:rFonts w:ascii="Traditional Arabic" w:hAnsi="Traditional Arabic" w:hint="cs"/>
          <w:sz w:val="28"/>
          <w:szCs w:val="28"/>
          <w:rtl/>
        </w:rPr>
        <w:t xml:space="preserve">إماميًّا، بل </w:t>
      </w:r>
      <w:r w:rsidRPr="002573AA">
        <w:rPr>
          <w:rFonts w:ascii="Traditional Arabic" w:hAnsi="Traditional Arabic"/>
          <w:sz w:val="28"/>
          <w:szCs w:val="28"/>
          <w:rtl/>
        </w:rPr>
        <w:t xml:space="preserve">أفهم منها البعد عن </w:t>
      </w:r>
      <w:r>
        <w:rPr>
          <w:rFonts w:ascii="Traditional Arabic" w:hAnsi="Traditional Arabic" w:hint="cs"/>
          <w:sz w:val="28"/>
          <w:szCs w:val="28"/>
          <w:rtl/>
        </w:rPr>
        <w:t>ذلك؛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لأنه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يسوق </w:t>
      </w:r>
      <w:r>
        <w:rPr>
          <w:rFonts w:ascii="Traditional Arabic" w:hAnsi="Traditional Arabic" w:hint="cs"/>
          <w:sz w:val="28"/>
          <w:szCs w:val="28"/>
          <w:rtl/>
        </w:rPr>
        <w:t>ال</w:t>
      </w:r>
      <w:r w:rsidRPr="002573AA">
        <w:rPr>
          <w:rFonts w:ascii="Traditional Arabic" w:hAnsi="Traditional Arabic"/>
          <w:sz w:val="28"/>
          <w:szCs w:val="28"/>
          <w:rtl/>
        </w:rPr>
        <w:t>أقوال</w:t>
      </w:r>
      <w:r>
        <w:rPr>
          <w:rFonts w:ascii="Traditional Arabic" w:hAnsi="Traditional Arabic" w:hint="cs"/>
          <w:sz w:val="28"/>
          <w:szCs w:val="28"/>
          <w:rtl/>
        </w:rPr>
        <w:t xml:space="preserve"> كلها</w:t>
      </w:r>
      <w:r w:rsidRPr="002573AA">
        <w:rPr>
          <w:rFonts w:ascii="Traditional Arabic" w:hAnsi="Traditional Arabic"/>
          <w:sz w:val="28"/>
          <w:szCs w:val="28"/>
          <w:rtl/>
        </w:rPr>
        <w:t xml:space="preserve">، </w:t>
      </w:r>
      <w:r>
        <w:rPr>
          <w:rFonts w:ascii="Traditional Arabic" w:hAnsi="Traditional Arabic" w:hint="cs"/>
          <w:sz w:val="28"/>
          <w:szCs w:val="28"/>
          <w:rtl/>
        </w:rPr>
        <w:t>يقول</w:t>
      </w:r>
      <w:r w:rsidRPr="002573AA">
        <w:rPr>
          <w:rFonts w:ascii="Traditional Arabic" w:hAnsi="Traditional Arabic"/>
          <w:sz w:val="28"/>
          <w:szCs w:val="28"/>
          <w:rtl/>
        </w:rPr>
        <w:t xml:space="preserve">: </w:t>
      </w:r>
      <w:r>
        <w:rPr>
          <w:rFonts w:ascii="Traditional Arabic" w:hAnsi="Traditional Arabic" w:hint="cs"/>
          <w:sz w:val="28"/>
          <w:szCs w:val="28"/>
          <w:rtl/>
        </w:rPr>
        <w:t>"و</w:t>
      </w:r>
      <w:r w:rsidRPr="002573AA">
        <w:rPr>
          <w:rFonts w:ascii="Traditional Arabic" w:hAnsi="Traditional Arabic"/>
          <w:sz w:val="28"/>
          <w:szCs w:val="28"/>
          <w:rtl/>
        </w:rPr>
        <w:t>قالت الفضيلية</w:t>
      </w:r>
      <w:r>
        <w:rPr>
          <w:rFonts w:ascii="Traditional Arabic" w:hAnsi="Traditional Arabic" w:hint="cs"/>
          <w:sz w:val="28"/>
          <w:szCs w:val="28"/>
          <w:rtl/>
        </w:rPr>
        <w:t>..."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وهم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الخوارج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ثم يقول: "و</w:t>
      </w:r>
      <w:r w:rsidRPr="002573AA">
        <w:rPr>
          <w:rFonts w:ascii="Traditional Arabic" w:hAnsi="Traditional Arabic"/>
          <w:sz w:val="28"/>
          <w:szCs w:val="28"/>
          <w:rtl/>
        </w:rPr>
        <w:t>أجازت الإمامية عليهم إظهار الكفر على سبيل التقية</w:t>
      </w:r>
      <w:r>
        <w:rPr>
          <w:rFonts w:ascii="Traditional Arabic" w:hAnsi="Traditional Arabic" w:hint="cs"/>
          <w:sz w:val="28"/>
          <w:szCs w:val="28"/>
          <w:rtl/>
        </w:rPr>
        <w:t>"، و</w:t>
      </w:r>
      <w:r w:rsidRPr="002573AA">
        <w:rPr>
          <w:rFonts w:ascii="Traditional Arabic" w:hAnsi="Traditional Arabic"/>
          <w:sz w:val="28"/>
          <w:szCs w:val="28"/>
          <w:rtl/>
        </w:rPr>
        <w:t xml:space="preserve">هذا يدل على أنه ما قال ذلك معتقدًا، وإنما قاله على سبيل التنزل ثم الإلزام بذلك،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2573AA">
        <w:rPr>
          <w:rFonts w:ascii="Traditional Arabic" w:hAnsi="Traditional Arabic"/>
          <w:sz w:val="28"/>
          <w:szCs w:val="28"/>
          <w:rtl/>
        </w:rPr>
        <w:t xml:space="preserve">من خلال هذا السياق لهذا المفسر </w:t>
      </w:r>
      <w:r>
        <w:rPr>
          <w:rFonts w:ascii="Traditional Arabic" w:hAnsi="Traditional Arabic" w:hint="cs"/>
          <w:sz w:val="28"/>
          <w:szCs w:val="28"/>
          <w:rtl/>
        </w:rPr>
        <w:t xml:space="preserve">لا </w:t>
      </w:r>
      <w:r w:rsidRPr="002573AA">
        <w:rPr>
          <w:rFonts w:ascii="Traditional Arabic" w:hAnsi="Traditional Arabic"/>
          <w:sz w:val="28"/>
          <w:szCs w:val="28"/>
          <w:rtl/>
        </w:rPr>
        <w:t xml:space="preserve">يمكن أن نقول </w:t>
      </w:r>
      <w:r>
        <w:rPr>
          <w:rFonts w:ascii="Traditional Arabic" w:hAnsi="Traditional Arabic" w:hint="cs"/>
          <w:sz w:val="28"/>
          <w:szCs w:val="28"/>
          <w:rtl/>
        </w:rPr>
        <w:t xml:space="preserve">أنه </w:t>
      </w:r>
      <w:r w:rsidRPr="002573AA">
        <w:rPr>
          <w:rFonts w:ascii="Traditional Arabic" w:hAnsi="Traditional Arabic"/>
          <w:sz w:val="28"/>
          <w:szCs w:val="28"/>
          <w:rtl/>
        </w:rPr>
        <w:t>رافضي</w:t>
      </w:r>
      <w:r>
        <w:rPr>
          <w:rFonts w:ascii="Traditional Arabic" w:hAnsi="Traditional Arabic" w:hint="cs"/>
          <w:sz w:val="28"/>
          <w:szCs w:val="28"/>
          <w:rtl/>
        </w:rPr>
        <w:t xml:space="preserve">؛ لأنها </w:t>
      </w:r>
      <w:r w:rsidRPr="002573AA">
        <w:rPr>
          <w:rFonts w:ascii="Traditional Arabic" w:hAnsi="Traditional Arabic"/>
          <w:sz w:val="28"/>
          <w:szCs w:val="28"/>
          <w:rtl/>
        </w:rPr>
        <w:t>حكاية قول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وقد </w:t>
      </w:r>
      <w:r>
        <w:rPr>
          <w:rFonts w:ascii="Traditional Arabic" w:hAnsi="Traditional Arabic" w:hint="cs"/>
          <w:sz w:val="28"/>
          <w:szCs w:val="28"/>
          <w:rtl/>
        </w:rPr>
        <w:t>تكون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حكاية القول لإظهار العورة، </w:t>
      </w:r>
      <w:r>
        <w:rPr>
          <w:rFonts w:ascii="Traditional Arabic" w:hAnsi="Traditional Arabic" w:hint="cs"/>
          <w:sz w:val="28"/>
          <w:szCs w:val="28"/>
          <w:rtl/>
        </w:rPr>
        <w:t xml:space="preserve">ثم إن الكتاب </w:t>
      </w:r>
      <w:r w:rsidRPr="002573AA">
        <w:rPr>
          <w:rFonts w:ascii="Traditional Arabic" w:hAnsi="Traditional Arabic"/>
          <w:sz w:val="28"/>
          <w:szCs w:val="28"/>
          <w:rtl/>
        </w:rPr>
        <w:t xml:space="preserve">في </w:t>
      </w:r>
      <w:r>
        <w:rPr>
          <w:rFonts w:ascii="Traditional Arabic" w:hAnsi="Traditional Arabic" w:hint="cs"/>
          <w:sz w:val="28"/>
          <w:szCs w:val="28"/>
          <w:rtl/>
        </w:rPr>
        <w:t>جملته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لا رفض فيه، </w:t>
      </w:r>
      <w:r w:rsidRPr="002573AA">
        <w:rPr>
          <w:rFonts w:ascii="Traditional Arabic" w:hAnsi="Traditional Arabic"/>
          <w:sz w:val="28"/>
          <w:szCs w:val="28"/>
          <w:rtl/>
        </w:rPr>
        <w:t>و</w:t>
      </w:r>
      <w:r>
        <w:rPr>
          <w:rFonts w:ascii="Traditional Arabic" w:hAnsi="Traditional Arabic" w:hint="cs"/>
          <w:sz w:val="28"/>
          <w:szCs w:val="28"/>
          <w:rtl/>
        </w:rPr>
        <w:t xml:space="preserve">هو </w:t>
      </w:r>
      <w:r w:rsidRPr="002573AA">
        <w:rPr>
          <w:rFonts w:ascii="Traditional Arabic" w:hAnsi="Traditional Arabic"/>
          <w:sz w:val="28"/>
          <w:szCs w:val="28"/>
          <w:rtl/>
        </w:rPr>
        <w:t xml:space="preserve">في غالبه مختصر من </w:t>
      </w:r>
      <w:r>
        <w:rPr>
          <w:rFonts w:ascii="Traditional Arabic" w:hAnsi="Traditional Arabic" w:hint="cs"/>
          <w:sz w:val="28"/>
          <w:szCs w:val="28"/>
          <w:rtl/>
        </w:rPr>
        <w:t xml:space="preserve">تفسير </w:t>
      </w:r>
      <w:r w:rsidRPr="002573AA">
        <w:rPr>
          <w:rFonts w:ascii="Traditional Arabic" w:hAnsi="Traditional Arabic"/>
          <w:sz w:val="28"/>
          <w:szCs w:val="28"/>
          <w:rtl/>
        </w:rPr>
        <w:t xml:space="preserve">الرازي، </w:t>
      </w:r>
      <w:r>
        <w:rPr>
          <w:rFonts w:ascii="Traditional Arabic" w:hAnsi="Traditional Arabic" w:hint="cs"/>
          <w:sz w:val="28"/>
          <w:szCs w:val="28"/>
          <w:rtl/>
        </w:rPr>
        <w:t>وليس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فيه </w:t>
      </w:r>
      <w:r>
        <w:rPr>
          <w:rFonts w:ascii="Traditional Arabic" w:hAnsi="Traditional Arabic" w:hint="cs"/>
          <w:sz w:val="28"/>
          <w:szCs w:val="28"/>
          <w:rtl/>
        </w:rPr>
        <w:t xml:space="preserve">شيء من </w:t>
      </w:r>
      <w:r w:rsidRPr="002573AA">
        <w:rPr>
          <w:rFonts w:ascii="Traditional Arabic" w:hAnsi="Traditional Arabic"/>
          <w:sz w:val="28"/>
          <w:szCs w:val="28"/>
          <w:rtl/>
        </w:rPr>
        <w:t xml:space="preserve">تفاسير الرافضة </w:t>
      </w:r>
      <w:r>
        <w:rPr>
          <w:rFonts w:ascii="Traditional Arabic" w:hAnsi="Traditional Arabic" w:hint="cs"/>
          <w:sz w:val="28"/>
          <w:szCs w:val="28"/>
          <w:rtl/>
        </w:rPr>
        <w:t xml:space="preserve">كما في قوله تعالى: </w:t>
      </w:r>
      <w:r w:rsidRPr="007724C3">
        <w:rPr>
          <w:rFonts w:ascii="Traditional Arabic" w:hAnsi="Traditional Arabic"/>
          <w:color w:val="FF0000"/>
          <w:sz w:val="28"/>
          <w:szCs w:val="28"/>
          <w:rtl/>
        </w:rPr>
        <w:t>{يَخْرُجُ مِنْهُمَا اللُّؤْلُؤُ وَالْمَرْجَانُ}</w:t>
      </w:r>
      <w:r w:rsidRPr="006B3A92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9A02D2">
        <w:rPr>
          <w:rFonts w:ascii="Traditional Arabic" w:hAnsi="Traditional Arabic"/>
          <w:sz w:val="20"/>
          <w:szCs w:val="20"/>
          <w:rtl/>
        </w:rPr>
        <w:t>[الرحمن: 22]</w:t>
      </w:r>
      <w:r>
        <w:rPr>
          <w:rFonts w:ascii="Traditional Arabic" w:hAnsi="Traditional Arabic" w:hint="cs"/>
          <w:sz w:val="28"/>
          <w:szCs w:val="28"/>
          <w:rtl/>
        </w:rPr>
        <w:t xml:space="preserve"> يقولون: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الحسن والحسين</w:t>
      </w:r>
      <w:r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7724C3">
        <w:rPr>
          <w:rFonts w:ascii="Traditional Arabic" w:hAnsi="Traditional Arabic"/>
          <w:color w:val="FF0000"/>
          <w:sz w:val="28"/>
          <w:szCs w:val="28"/>
          <w:rtl/>
        </w:rPr>
        <w:t>{وَالشَّجَرَةَ الْمَلْعُونَةَ فِي الْقُرْآنِ}</w:t>
      </w:r>
      <w:r w:rsidRPr="006B3A92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9A02D2">
        <w:rPr>
          <w:rFonts w:ascii="Traditional Arabic" w:hAnsi="Traditional Arabic"/>
          <w:sz w:val="20"/>
          <w:szCs w:val="20"/>
          <w:rtl/>
        </w:rPr>
        <w:t>[الإسراء: 60]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يقولون: </w:t>
      </w:r>
      <w:r w:rsidRPr="002573AA">
        <w:rPr>
          <w:rFonts w:ascii="Traditional Arabic" w:hAnsi="Traditional Arabic"/>
          <w:sz w:val="28"/>
          <w:szCs w:val="28"/>
          <w:rtl/>
        </w:rPr>
        <w:t>عائشة</w:t>
      </w:r>
      <w:r>
        <w:rPr>
          <w:rFonts w:ascii="Traditional Arabic" w:hAnsi="Traditional Arabic" w:hint="cs"/>
          <w:sz w:val="28"/>
          <w:szCs w:val="28"/>
          <w:rtl/>
        </w:rPr>
        <w:t>... ونحو ذلك.</w:t>
      </w:r>
    </w:p>
    <w:p w14:paraId="2A9CEF69" w14:textId="77777777" w:rsidR="006B3A92" w:rsidRDefault="006B3A92" w:rsidP="006B3A92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 w:hint="cs"/>
          <w:sz w:val="28"/>
          <w:szCs w:val="28"/>
          <w:rtl/>
        </w:rPr>
        <w:t>إنما جاء اتهامه بذلك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لأنه </w:t>
      </w:r>
      <w:r w:rsidRPr="002573AA">
        <w:rPr>
          <w:rFonts w:ascii="Traditional Arabic" w:hAnsi="Traditional Arabic"/>
          <w:sz w:val="28"/>
          <w:szCs w:val="28"/>
          <w:rtl/>
        </w:rPr>
        <w:t xml:space="preserve">من </w:t>
      </w:r>
      <w:r>
        <w:rPr>
          <w:rFonts w:ascii="Traditional Arabic" w:hAnsi="Traditional Arabic" w:hint="cs"/>
          <w:sz w:val="28"/>
          <w:szCs w:val="28"/>
          <w:rtl/>
        </w:rPr>
        <w:t>(</w:t>
      </w:r>
      <w:r w:rsidRPr="002573AA">
        <w:rPr>
          <w:rFonts w:ascii="Traditional Arabic" w:hAnsi="Traditional Arabic"/>
          <w:sz w:val="28"/>
          <w:szCs w:val="28"/>
          <w:rtl/>
        </w:rPr>
        <w:t>ق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2573AA">
        <w:rPr>
          <w:rFonts w:ascii="Traditional Arabic" w:hAnsi="Traditional Arabic"/>
          <w:sz w:val="28"/>
          <w:szCs w:val="28"/>
          <w:rtl/>
        </w:rPr>
        <w:t>م</w:t>
      </w:r>
      <w:r>
        <w:rPr>
          <w:rFonts w:ascii="Traditional Arabic" w:hAnsi="Traditional Arabic" w:hint="cs"/>
          <w:sz w:val="28"/>
          <w:szCs w:val="28"/>
          <w:rtl/>
        </w:rPr>
        <w:t xml:space="preserve">)، ولأنه </w:t>
      </w:r>
      <w:r w:rsidRPr="002573AA">
        <w:rPr>
          <w:rFonts w:ascii="Traditional Arabic" w:hAnsi="Traditional Arabic"/>
          <w:sz w:val="28"/>
          <w:szCs w:val="28"/>
          <w:rtl/>
        </w:rPr>
        <w:t>صُنف مع الشيعة وت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2573AA">
        <w:rPr>
          <w:rFonts w:ascii="Traditional Arabic" w:hAnsi="Traditional Arabic"/>
          <w:sz w:val="28"/>
          <w:szCs w:val="28"/>
          <w:rtl/>
        </w:rPr>
        <w:t>رج</w:t>
      </w:r>
      <w:r>
        <w:rPr>
          <w:rFonts w:ascii="Traditional Arabic" w:hAnsi="Traditional Arabic" w:hint="cs"/>
          <w:sz w:val="28"/>
          <w:szCs w:val="28"/>
          <w:rtl/>
        </w:rPr>
        <w:t>ِ</w:t>
      </w:r>
      <w:r w:rsidRPr="002573AA">
        <w:rPr>
          <w:rFonts w:ascii="Traditional Arabic" w:hAnsi="Traditional Arabic"/>
          <w:sz w:val="28"/>
          <w:szCs w:val="28"/>
          <w:rtl/>
        </w:rPr>
        <w:t>م له في كتبهم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2573AA">
        <w:rPr>
          <w:rFonts w:ascii="Traditional Arabic" w:hAnsi="Traditional Arabic"/>
          <w:sz w:val="28"/>
          <w:szCs w:val="28"/>
          <w:rtl/>
        </w:rPr>
        <w:t>قال بالوصاية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p w14:paraId="64D37933" w14:textId="61994671" w:rsidR="00DB33AD" w:rsidRDefault="006B3A92" w:rsidP="006B3A92">
      <w:r>
        <w:rPr>
          <w:rFonts w:ascii="Traditional Arabic" w:hAnsi="Traditional Arabic" w:hint="cs"/>
          <w:sz w:val="28"/>
          <w:szCs w:val="28"/>
          <w:rtl/>
        </w:rPr>
        <w:t xml:space="preserve">وكونه من </w:t>
      </w:r>
      <w:r w:rsidRPr="002573AA">
        <w:rPr>
          <w:rFonts w:ascii="Traditional Arabic" w:hAnsi="Traditional Arabic"/>
          <w:sz w:val="28"/>
          <w:szCs w:val="28"/>
          <w:rtl/>
        </w:rPr>
        <w:t>ق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2573AA">
        <w:rPr>
          <w:rFonts w:ascii="Traditional Arabic" w:hAnsi="Traditional Arabic"/>
          <w:sz w:val="28"/>
          <w:szCs w:val="28"/>
          <w:rtl/>
        </w:rPr>
        <w:t xml:space="preserve">م </w:t>
      </w:r>
      <w:r>
        <w:rPr>
          <w:rFonts w:ascii="Traditional Arabic" w:hAnsi="Traditional Arabic" w:hint="cs"/>
          <w:sz w:val="28"/>
          <w:szCs w:val="28"/>
          <w:rtl/>
        </w:rPr>
        <w:t xml:space="preserve">مع ما هو </w:t>
      </w:r>
      <w:r w:rsidRPr="002573AA">
        <w:rPr>
          <w:rFonts w:ascii="Traditional Arabic" w:hAnsi="Traditional Arabic"/>
          <w:sz w:val="28"/>
          <w:szCs w:val="28"/>
          <w:rtl/>
        </w:rPr>
        <w:t xml:space="preserve">معروف </w:t>
      </w:r>
      <w:r>
        <w:rPr>
          <w:rFonts w:ascii="Traditional Arabic" w:hAnsi="Traditional Arabic" w:hint="cs"/>
          <w:sz w:val="28"/>
          <w:szCs w:val="28"/>
          <w:rtl/>
        </w:rPr>
        <w:t xml:space="preserve">من أن قم </w:t>
      </w:r>
      <w:r w:rsidRPr="002573AA">
        <w:rPr>
          <w:rFonts w:ascii="Traditional Arabic" w:hAnsi="Traditional Arabic"/>
          <w:sz w:val="28"/>
          <w:szCs w:val="28"/>
          <w:rtl/>
        </w:rPr>
        <w:t>رافضة مائة بالمائة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حتى قيل </w:t>
      </w:r>
      <w:r>
        <w:rPr>
          <w:rFonts w:ascii="Traditional Arabic" w:hAnsi="Traditional Arabic" w:hint="cs"/>
          <w:sz w:val="28"/>
          <w:szCs w:val="28"/>
          <w:rtl/>
        </w:rPr>
        <w:t>إن أجواء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ق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2573AA">
        <w:rPr>
          <w:rFonts w:ascii="Traditional Arabic" w:hAnsi="Traditional Arabic"/>
          <w:sz w:val="28"/>
          <w:szCs w:val="28"/>
          <w:rtl/>
        </w:rPr>
        <w:t xml:space="preserve">م ما </w:t>
      </w:r>
      <w:r>
        <w:rPr>
          <w:rFonts w:ascii="Traditional Arabic" w:hAnsi="Traditional Arabic" w:hint="cs"/>
          <w:sz w:val="28"/>
          <w:szCs w:val="28"/>
          <w:rtl/>
        </w:rPr>
        <w:t>يمكن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أن يعيش فيه</w:t>
      </w:r>
      <w:r>
        <w:rPr>
          <w:rFonts w:ascii="Traditional Arabic" w:hAnsi="Traditional Arabic" w:hint="cs"/>
          <w:sz w:val="28"/>
          <w:szCs w:val="28"/>
          <w:rtl/>
        </w:rPr>
        <w:t>ا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سني</w:t>
      </w:r>
      <w:r>
        <w:rPr>
          <w:rFonts w:ascii="Traditional Arabic" w:hAnsi="Traditional Arabic" w:hint="cs"/>
          <w:sz w:val="28"/>
          <w:szCs w:val="28"/>
          <w:rtl/>
        </w:rPr>
        <w:t xml:space="preserve">؛ </w:t>
      </w:r>
      <w:r w:rsidRPr="002573AA">
        <w:rPr>
          <w:rFonts w:ascii="Traditional Arabic" w:hAnsi="Traditional Arabic"/>
          <w:sz w:val="28"/>
          <w:szCs w:val="28"/>
          <w:rtl/>
        </w:rPr>
        <w:t xml:space="preserve">لكن </w:t>
      </w:r>
      <w:r>
        <w:rPr>
          <w:rFonts w:ascii="Traditional Arabic" w:hAnsi="Traditional Arabic" w:hint="cs"/>
          <w:sz w:val="28"/>
          <w:szCs w:val="28"/>
          <w:rtl/>
        </w:rPr>
        <w:t>هذا ل</w:t>
      </w:r>
      <w:r w:rsidRPr="002573AA">
        <w:rPr>
          <w:rFonts w:ascii="Traditional Arabic" w:hAnsi="Traditional Arabic"/>
          <w:sz w:val="28"/>
          <w:szCs w:val="28"/>
          <w:rtl/>
        </w:rPr>
        <w:t>ا يلزم أن يكون</w:t>
      </w:r>
      <w:r>
        <w:rPr>
          <w:rFonts w:ascii="Traditional Arabic" w:hAnsi="Traditional Arabic" w:hint="cs"/>
          <w:sz w:val="28"/>
          <w:szCs w:val="28"/>
          <w:rtl/>
        </w:rPr>
        <w:t>وا</w:t>
      </w:r>
      <w:r w:rsidRPr="002573AA">
        <w:rPr>
          <w:rFonts w:ascii="Traditional Arabic" w:hAnsi="Traditional Arabic"/>
          <w:sz w:val="28"/>
          <w:szCs w:val="28"/>
          <w:rtl/>
        </w:rPr>
        <w:t xml:space="preserve"> مائة بالمائة بدقة،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2573AA">
        <w:rPr>
          <w:rFonts w:ascii="Traditional Arabic" w:hAnsi="Traditional Arabic"/>
          <w:sz w:val="28"/>
          <w:szCs w:val="28"/>
          <w:rtl/>
        </w:rPr>
        <w:t>يوجد من المسلمين من يعيش بين اليهود وبين النصارى وبين المشركين وغيرهم</w:t>
      </w:r>
      <w:r w:rsidRPr="00385C85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99"/>
    <w:rsid w:val="00530D34"/>
    <w:rsid w:val="006B3A92"/>
    <w:rsid w:val="006E515B"/>
    <w:rsid w:val="007724C3"/>
    <w:rsid w:val="0095429D"/>
    <w:rsid w:val="00DB33AD"/>
    <w:rsid w:val="00DD0F99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E5F76-35B3-48F9-A544-07B578AD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A92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2021-07-22T13:10:00Z</dcterms:created>
  <dcterms:modified xsi:type="dcterms:W3CDTF">2021-07-22T15:36:00Z</dcterms:modified>
</cp:coreProperties>
</file>