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E37" w:rsidRPr="00B00937" w:rsidRDefault="004A1E37" w:rsidP="00B8558C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Theme="minorBidi" w:hAnsiTheme="minorBidi" w:cstheme="minorBidi"/>
          <w:noProof/>
          <w:color w:val="0070C0"/>
          <w:spacing w:val="-2"/>
          <w:position w:val="6"/>
          <w:sz w:val="28"/>
          <w:szCs w:val="28"/>
          <w:rtl/>
        </w:rPr>
      </w:pPr>
      <w:r w:rsidRPr="00B00937">
        <w:rPr>
          <w:rFonts w:asciiTheme="minorBidi" w:hAnsiTheme="minorBidi" w:cstheme="minorBidi" w:hint="cs"/>
          <w:noProof/>
          <w:color w:val="0070C0"/>
          <w:spacing w:val="-2"/>
          <w:position w:val="6"/>
          <w:sz w:val="28"/>
          <w:szCs w:val="28"/>
          <w:rtl/>
        </w:rPr>
        <w:t>تفضيل المهاجرين على الأنصار</w:t>
      </w:r>
    </w:p>
    <w:p w:rsidR="004A1E37" w:rsidRPr="00B00937" w:rsidRDefault="004A1E37" w:rsidP="00B8558C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Theme="minorBidi" w:hAnsiTheme="minorBidi" w:cstheme="minorBidi"/>
          <w:noProof/>
          <w:color w:val="0070C0"/>
          <w:spacing w:val="-2"/>
          <w:position w:val="6"/>
          <w:sz w:val="28"/>
          <w:szCs w:val="28"/>
          <w:rtl/>
        </w:rPr>
      </w:pPr>
      <w:r w:rsidRPr="00B00937">
        <w:rPr>
          <w:rFonts w:asciiTheme="minorBidi" w:hAnsiTheme="minorBidi" w:cstheme="minorBidi" w:hint="cs"/>
          <w:noProof/>
          <w:color w:val="0070C0"/>
          <w:spacing w:val="-2"/>
          <w:position w:val="6"/>
          <w:sz w:val="28"/>
          <w:szCs w:val="28"/>
          <w:rtl/>
        </w:rPr>
        <w:t>الإيمان</w:t>
      </w:r>
    </w:p>
    <w:p w:rsidR="00CF11E6" w:rsidRPr="00B8558C" w:rsidRDefault="004A1E37" w:rsidP="00B8558C">
      <w:pPr>
        <w:jc w:val="both"/>
        <w:rPr>
          <w:rFonts w:ascii="Simplified Arabic" w:hAnsi="Simplified Arabic" w:cs="Simplified Arabic"/>
        </w:rPr>
      </w:pPr>
      <w:r w:rsidRPr="00B8558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أهل السنة يقدِّمون المهاجرينَ علَى الأنصارِ؛ لأنَّه يجتمعُ فيهمُ الوصفانِ: الهجرةُ والنصرةُ؛ ولذا قُدِّموا في سورةِ الحشرِ </w:t>
      </w:r>
      <w:r w:rsidRPr="00B8558C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>[الحشر: 8]</w:t>
      </w:r>
      <w:r w:rsidRPr="00B8558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، مع أنَّ الأنصارَ لهم فضائلُ، وقد قالَ النبيُّ -ﷺ- في حقِّهم في الحديثِ الصحيحِ: </w:t>
      </w:r>
      <w:r w:rsidRPr="00B8558C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>«آيةُ الإيمانِ حُبُّ الأنصارِ، وآيةُ النفاقِ بُغضُ الأ</w:t>
      </w:r>
      <w:bookmarkStart w:id="0" w:name="_GoBack"/>
      <w:bookmarkEnd w:id="0"/>
      <w:r w:rsidRPr="00B8558C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>نصارِ»</w:t>
      </w:r>
      <w:r w:rsidRPr="00B8558C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B8558C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]</w:t>
      </w:r>
      <w:r w:rsidRPr="00B8558C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  <w:rtl/>
        </w:rPr>
        <w:t>البخاري:17</w:t>
      </w:r>
      <w:r w:rsidRPr="00B8558C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[</w:t>
      </w:r>
      <w:r w:rsidRPr="00B8558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، ولمَّا رأَى الأنصارُ النبيَّ -ﷺ- يُعطي بعضَ المُؤلَّفةِ ويتركُهم وجدُوا في أنفسِهم شيئًا، فتكلَّمَ مَن تكلَّمَ منهم، فذكر النبيُّ -ﷺ- مناقبِ الأنصارِ، ومن ذلك قوله: </w:t>
      </w:r>
      <w:r w:rsidRPr="00B8558C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>«الأنصارُ شِعارٌ والناسُ دِثارٌ»</w:t>
      </w:r>
      <w:r w:rsidRPr="00B8558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 w:rsidRPr="00B8558C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]</w:t>
      </w:r>
      <w:r w:rsidRPr="00B8558C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  <w:rtl/>
        </w:rPr>
        <w:t>البخاري:4330</w:t>
      </w:r>
      <w:r w:rsidRPr="00B8558C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[</w:t>
      </w:r>
      <w:r w:rsidRPr="00B8558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، والدِّثارُ هو اللِّباسُ الخارجيُّ، والشِّعارُ هو اللِّباسُ الدَّاخليُّ الذي يلِي شعرَ البدَنِ، فمعنَى ذلكَ أنَّهم أقرَبُ إلى قَلبِه -ﷺ-، وقال -ﷺ-: </w:t>
      </w:r>
      <w:r w:rsidRPr="00B8558C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>«ولولا الهجرةُ لكنْتُ امرءًا مِنَ الأنصارِ»</w:t>
      </w:r>
      <w:r w:rsidRPr="00B8558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 w:rsidRPr="00B8558C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]</w:t>
      </w:r>
      <w:r w:rsidRPr="00B8558C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  <w:rtl/>
        </w:rPr>
        <w:t>البخاري: 3779</w:t>
      </w:r>
      <w:r w:rsidRPr="00B8558C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.[</w:t>
      </w:r>
      <w:r w:rsidRPr="00B8558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لكن لا يدل ذلك على أنَّهم أفضلُ مِنَ المهاجرينَ. والعشرةُ المبشرونَ بالجنةِ كلُّهم مِنَ المُهاجرينَ -رضي اللهُ عن الجميع-.</w:t>
      </w:r>
    </w:p>
    <w:sectPr w:rsidR="00CF11E6" w:rsidRPr="00B8558C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40B511B-B2AD-49BA-8459-E73B157DB40F}"/>
    <w:embedBold r:id="rId2" w:fontKey="{35B10D38-41A2-438F-8BC8-C863C96F75E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C467D1B4-949D-4F36-A52F-1594DF87437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3E9A61E-EC8D-4EC0-810D-6FD7588DE0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95A8319-D7D0-49DF-834B-C8E4C663600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D2E6F8D7-2C31-4B42-B9D5-2956156727F1}"/>
    <w:embedBold r:id="rId7" w:fontKey="{C22542F2-444B-4468-9174-16F3B857BF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732F8D0-6875-4C9D-AE8E-720C8E17BE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C23"/>
    <w:rsid w:val="003B6C23"/>
    <w:rsid w:val="004A1E37"/>
    <w:rsid w:val="0073647D"/>
    <w:rsid w:val="00B8558C"/>
    <w:rsid w:val="00CF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440719-7034-4217-A6F2-0F0CBC0D5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E37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2017-07-02T07:55:00Z</dcterms:created>
  <dcterms:modified xsi:type="dcterms:W3CDTF">2017-07-24T19:37:00Z</dcterms:modified>
</cp:coreProperties>
</file>