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520" w:rsidRPr="00DA0406" w:rsidRDefault="00627520" w:rsidP="001F0E5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اعتبار اختلاف مطالع الهلال في الصوم</w:t>
      </w:r>
    </w:p>
    <w:p w:rsidR="00627520" w:rsidRPr="00DA0406" w:rsidRDefault="00627520" w:rsidP="001F0E5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شهر رمضان</w:t>
      </w:r>
    </w:p>
    <w:p w:rsidR="00627520" w:rsidRDefault="00627520" w:rsidP="0062752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لم يختلف أحد من المسلمين في اختلاف المطالع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بل المطالع مختلفة إجماعًا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ذلك من الأمور التي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لمت بالضرورة حسّ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وعقل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وإنما الخلاف بين علماء المسلمين في اعتب</w:t>
      </w:r>
      <w:r>
        <w:rPr>
          <w:rFonts w:ascii="Simplified Arabic" w:hAnsi="Simplified Arabic" w:cs="Simplified Arabic"/>
          <w:sz w:val="28"/>
          <w:szCs w:val="28"/>
          <w:rtl/>
        </w:rPr>
        <w:t>ار اختلاف المطالع في ابتداء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صوم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شهر رمضان والفطر منه وعدم اعتباره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وسبب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أن هذه المسألة من المسائل النظرية التي للاجتهاد فيها مجال والخلاف فيها سائغ؛ لأن قوله -عليه الصلاة والسلام- </w:t>
      </w:r>
      <w:r w:rsidRPr="00D9360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BD4F1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صوموا لرؤيته</w:t>
      </w:r>
      <w:r w:rsidRPr="00D9360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D1FB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1909]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يحتمل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مرين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627520" w:rsidRPr="0072746F" w:rsidRDefault="00627520" w:rsidP="0062752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أن يكون خطابًا لجميع </w:t>
      </w:r>
      <w:r w:rsidRPr="0072746F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الأمة بكمالها في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شرق الأرض وغربها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فإذا ر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أى الهلال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من في المشرق ص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>ح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أنهم رأوه –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 xml:space="preserve">أي 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>أن الأمة رأت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ه-،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وإذا رآه من في المغرب ص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>ح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أن الأمة رأوه</w:t>
      </w:r>
      <w:r w:rsidRPr="007274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746F">
        <w:rPr>
          <w:rFonts w:ascii="Simplified Arabic" w:hAnsi="Simplified Arabic" w:cs="Simplified Arabic"/>
          <w:sz w:val="28"/>
          <w:szCs w:val="28"/>
          <w:rtl/>
        </w:rPr>
        <w:t xml:space="preserve"> وحينئذٍ يلزم الجميع الصيام</w:t>
      </w:r>
      <w:r w:rsidRPr="0072746F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.</w:t>
      </w:r>
    </w:p>
    <w:p w:rsidR="00627520" w:rsidRDefault="00627520" w:rsidP="0062752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</w:pP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- </w:t>
      </w:r>
      <w:r w:rsidRPr="00946EF8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</w:rPr>
        <w:t>وأن يكون خطابًا لمن تمكنه الرؤية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>.</w:t>
      </w:r>
    </w:p>
    <w:p w:rsidR="00627520" w:rsidRDefault="00627520" w:rsidP="00627520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ولذا اختل</w:t>
      </w:r>
      <w:r>
        <w:rPr>
          <w:rFonts w:ascii="Simplified Arabic" w:hAnsi="Simplified Arabic" w:cs="Simplified Arabic"/>
          <w:sz w:val="28"/>
          <w:szCs w:val="28"/>
          <w:rtl/>
        </w:rPr>
        <w:t>ف علماء المسلمين قديمًا وحديثًا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على قولين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51286">
        <w:rPr>
          <w:rFonts w:ascii="Simplified Arabic" w:hAnsi="Simplified Arabic" w:cs="Simplified Arabic"/>
          <w:sz w:val="28"/>
          <w:szCs w:val="28"/>
          <w:rtl/>
        </w:rPr>
        <w:t>فمنهم من رأى اعتبار اختلاف المطالع وقال لكل أهل بلد رؤيتهم</w:t>
      </w:r>
      <w:r w:rsidRPr="0085128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851286">
        <w:rPr>
          <w:rFonts w:ascii="Simplified Arabic" w:hAnsi="Simplified Arabic" w:cs="Simplified Arabic"/>
          <w:sz w:val="28"/>
          <w:szCs w:val="28"/>
          <w:rtl/>
        </w:rPr>
        <w:t>ومنهم</w:t>
      </w:r>
      <w:r w:rsidRPr="00A960B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من لم يعتبر ذلك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فإذا رأى الهلال المسلم العدل في أي بلد من بلدان المسلمين لزم المسلمين كلهم الصوم بعدوا أو قربوا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واستدل الفريقان </w:t>
      </w:r>
      <w:r>
        <w:rPr>
          <w:rFonts w:ascii="Simplified Arabic" w:hAnsi="Simplified Arabic" w:cs="Simplified Arabic" w:hint="cs"/>
          <w:sz w:val="28"/>
          <w:szCs w:val="28"/>
          <w:rtl/>
        </w:rPr>
        <w:t>بنص واحد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كاشتراكهما في الاستدلال بقوله تعالى: 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فَمَنْ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شَهِدَ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مِنْكُمُ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الشَّهْرَ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فَلْيَصُمْهُ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A960B7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/>
          <w:sz w:val="28"/>
          <w:szCs w:val="28"/>
          <w:rtl/>
        </w:rPr>
        <w:t>[</w:t>
      </w:r>
      <w:r w:rsidRPr="00A960B7"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A960B7">
        <w:rPr>
          <w:rFonts w:ascii="Simplified Arabic" w:hAnsi="Simplified Arabic" w:cs="Simplified Arabic"/>
          <w:sz w:val="28"/>
          <w:szCs w:val="28"/>
          <w:rtl/>
        </w:rPr>
        <w:t>: 185]</w:t>
      </w:r>
      <w:r w:rsidRPr="00A960B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وقوله تعالى : 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يَسْأَلُونَكَ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عَنِ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الْأَهِلَّةِ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هِيَ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مَوَاقِيتُ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لِلنَّاسِ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960B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وَالْحَجِّ</w:t>
      </w:r>
      <w:r w:rsidRPr="00A960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A960B7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Pr="00A960B7"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A960B7">
        <w:rPr>
          <w:rFonts w:ascii="Simplified Arabic" w:hAnsi="Simplified Arabic" w:cs="Simplified Arabic"/>
          <w:sz w:val="28"/>
          <w:szCs w:val="28"/>
          <w:rtl/>
        </w:rPr>
        <w:t>: 189]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وبقوله -عليه الصلاة والسلام- </w:t>
      </w:r>
      <w:r w:rsidRPr="003D1FB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«صوموا لرؤيته وأفطروا لرؤيته»</w:t>
      </w:r>
      <w:r w:rsidRPr="0085128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B323AA" w:rsidRDefault="00627520" w:rsidP="001F0E52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ومجلس هيئة كبار العلماء بالمملكة يرون أن يكون لكل دولة إسلامية حق اختيار ما تراه بواسطة علمائها من الرأيين المذكورين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إذ لكل منهما أدلته ومستنداته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والخلاف في هذه </w:t>
      </w:r>
      <w:r>
        <w:rPr>
          <w:rFonts w:ascii="Simplified Arabic" w:hAnsi="Simplified Arabic" w:cs="Simplified Arabic"/>
          <w:sz w:val="28"/>
          <w:szCs w:val="28"/>
          <w:rtl/>
        </w:rPr>
        <w:t>المسألة ليس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له آثار تخشى عواقبها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فقد مضى على ظهور هذا الدين أربعة عشر قرنًا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علم فيها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فترة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جرى فيها توحيد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الأمة الإسلامية على رؤية واحدة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ولا شك أن النبي -عليه الصلاة والسلام- حين قال: </w:t>
      </w:r>
      <w:r w:rsidRPr="003D1F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«صوموا لرؤيته وأفطروا لرؤيته</w:t>
      </w:r>
      <w:bookmarkStart w:id="0" w:name="_GoBack"/>
      <w:bookmarkEnd w:id="0"/>
      <w:r w:rsidRPr="003D1F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>لم يقصد أهل المدينة فقط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>وإنما قصد عموم المسلمين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>من الأدلة التي يحتج بها من قال باختلاف الرؤية تبعًا للمطالع ما رواه مسلم عن كريب أن أم الفضل بنت الح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ارث بعثته إلى معاوية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بالشام قال: </w:t>
      </w:r>
      <w:r w:rsidRPr="003D1F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فقدمت الشام فقضيت حاجتها واستهل علي رمضان وأنا بالشام فرأيت الهلال ليلة الجمعة، ثم قدمت المدينة في آخر 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lastRenderedPageBreak/>
        <w:t>الشهر فسألني عبد الله بن عباس -رضي الله عنهما- ثم ذكر الهلال، فقال: متى رأيتم الهلال؟ فقلت: رأيناه ليلة الجمعة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فقال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أنت رأيته؟ فقلت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نعم ورآه الناس وصاموا وصام معاوية، فقال ابن عباس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لكنا رأيناه ليلة السبت فلا نزال نصوم حتى نكمل ثلاثين أو نراه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فقلت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: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أولا تكتفي برؤية معاوية وصيامه؟ فقال: لا، هكذا أمرنا رسول الله -صلى الله عليه وسلم-</w:t>
      </w:r>
      <w:r w:rsidRPr="003D1F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2B2F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2B2F0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[1087]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، فهذا يدل على أن ابن </w:t>
      </w:r>
      <w:r>
        <w:rPr>
          <w:rFonts w:ascii="Simplified Arabic" w:hAnsi="Simplified Arabic" w:cs="Simplified Arabic" w:hint="cs"/>
          <w:sz w:val="28"/>
          <w:szCs w:val="28"/>
          <w:rtl/>
        </w:rPr>
        <w:t>عباس -رضي الله عنهما-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يرى أن الرؤية لا تعم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وأن لكل أهل بلد رؤيتهم إذا اختلفت المطالع، وقالوا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إن المطالع في منطقة المدينة غير متحدة مع المطالع في الشام، وقال آخرون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لعله لم يعمل برؤية أهل الشام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لأنه لم يشهد بها عنده إلا كريب وحده والشاهد الواحد لا يعمل بشهادته في الخروج وإنما يعمل بها في الدخول وفي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>ا نظر؛ لأن شهادة كريب في الدخول لا في الخروج، والخروج تابع للدخول، ففيه دلالة قوية على نصرة القول بالعمل باختلاف المطالع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لاسيما وقد رفعه ابن عباس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Pr="003D1FBB">
        <w:rPr>
          <w:rFonts w:ascii="Simplified Arabic" w:hAnsi="Simplified Arabic" w:cs="Simplified Arabic" w:hint="cs"/>
          <w:sz w:val="28"/>
          <w:szCs w:val="28"/>
          <w:rtl/>
        </w:rPr>
        <w:t xml:space="preserve"> ونسبه إلى النبي -عليه الصلاة والسلام-.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9215B44-7610-4A35-91A7-26802F414D71}"/>
    <w:embedBold r:id="rId2" w:fontKey="{592654D4-5698-4236-B4AE-624C1EF244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80D6FE3-DD67-40F1-95ED-63704E9549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1A3F81-ADEA-4D13-81F8-D39469C3D9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13C04C3-5424-4023-98DD-9E0B2C960EA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B933BBF-BF3A-4F71-8371-E1C0239F455D}"/>
    <w:embedBold r:id="rId7" w:fontKey="{952BF03C-E71A-4D01-AD16-4E33EB7924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8373946-7616-4930-98F2-CC726D4C79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53"/>
    <w:rsid w:val="001F0E52"/>
    <w:rsid w:val="00627520"/>
    <w:rsid w:val="0073647D"/>
    <w:rsid w:val="00B323AA"/>
    <w:rsid w:val="00DA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A4AD70-8E37-4EA7-ABC0-47E50C57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52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2016-05-11T11:00:00Z</dcterms:created>
  <dcterms:modified xsi:type="dcterms:W3CDTF">2017-01-02T13:10:00Z</dcterms:modified>
</cp:coreProperties>
</file>