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E82" w:rsidRPr="00315533" w:rsidRDefault="009B7E82" w:rsidP="00D35FBA">
      <w:pPr>
        <w:framePr w:hSpace="180" w:wrap="around" w:vAnchor="text" w:hAnchor="margin" w:xAlign="center" w:y="258"/>
        <w:suppressOverlap/>
        <w:jc w:val="center"/>
        <w:rPr>
          <w:rFonts w:ascii="Simplified Arabic" w:hAnsi="Simplified Arabic" w:cs="Simplified Arabic"/>
          <w:color w:val="365F91" w:themeColor="accent1" w:themeShade="BF"/>
          <w:sz w:val="28"/>
          <w:szCs w:val="28"/>
          <w:rtl/>
        </w:rPr>
      </w:pPr>
      <w:r w:rsidRPr="00315533">
        <w:rPr>
          <w:rFonts w:ascii="Simplified Arabic" w:hAnsi="Simplified Arabic" w:cs="Simplified Arabic" w:hint="cs"/>
          <w:color w:val="365F91" w:themeColor="accent1" w:themeShade="BF"/>
          <w:sz w:val="28"/>
          <w:szCs w:val="28"/>
          <w:rtl/>
        </w:rPr>
        <w:t>القبلة للصائم</w:t>
      </w:r>
    </w:p>
    <w:p w:rsidR="009B7E82" w:rsidRPr="00315533" w:rsidRDefault="009B7E82" w:rsidP="00D35FBA">
      <w:pPr>
        <w:framePr w:hSpace="180" w:wrap="around" w:vAnchor="text" w:hAnchor="margin" w:xAlign="center" w:y="258"/>
        <w:suppressOverlap/>
        <w:jc w:val="center"/>
        <w:rPr>
          <w:rFonts w:ascii="Simplified Arabic" w:hAnsi="Simplified Arabic" w:cs="Simplified Arabic"/>
          <w:color w:val="365F91" w:themeColor="accent1" w:themeShade="BF"/>
          <w:sz w:val="28"/>
          <w:szCs w:val="28"/>
          <w:rtl/>
        </w:rPr>
      </w:pPr>
      <w:r w:rsidRPr="00315533">
        <w:rPr>
          <w:rFonts w:ascii="Simplified Arabic" w:hAnsi="Simplified Arabic" w:cs="Simplified Arabic" w:hint="cs"/>
          <w:color w:val="365F91" w:themeColor="accent1" w:themeShade="BF"/>
          <w:sz w:val="28"/>
          <w:szCs w:val="28"/>
          <w:rtl/>
        </w:rPr>
        <w:t>أحكام الصيام</w:t>
      </w:r>
    </w:p>
    <w:p w:rsidR="009B7E82" w:rsidRDefault="009B7E82" w:rsidP="009B7E82">
      <w:pPr>
        <w:framePr w:hSpace="180" w:wrap="around" w:vAnchor="text" w:hAnchor="margin" w:xAlign="center" w:y="258"/>
        <w:suppressOverlap/>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جاء في حديث عائشة -رضي الله عنها-</w:t>
      </w:r>
      <w:r w:rsidRPr="009C39C2">
        <w:rPr>
          <w:rFonts w:ascii="Simplified Arabic" w:hAnsi="Simplified Arabic" w:cs="Simplified Arabic" w:hint="cs"/>
          <w:sz w:val="28"/>
          <w:szCs w:val="28"/>
          <w:rtl/>
        </w:rPr>
        <w:t xml:space="preserve"> قالت: </w:t>
      </w:r>
      <w:r w:rsidRPr="00165E09">
        <w:rPr>
          <w:rFonts w:ascii="Simplified Arabic" w:hAnsi="Simplified Arabic" w:cs="Simplified Arabic"/>
          <w:b/>
          <w:bCs/>
          <w:color w:val="0000FF"/>
          <w:sz w:val="28"/>
          <w:szCs w:val="28"/>
          <w:rtl/>
          <w:lang w:bidi="ar-EG"/>
        </w:rPr>
        <w:t>«</w:t>
      </w:r>
      <w:r w:rsidRPr="0075212A">
        <w:rPr>
          <w:rFonts w:ascii="Simplified Arabic" w:hAnsi="Simplified Arabic" w:cs="Simplified Arabic" w:hint="cs"/>
          <w:b/>
          <w:bCs/>
          <w:color w:val="0000FF"/>
          <w:sz w:val="28"/>
          <w:szCs w:val="28"/>
          <w:rtl/>
          <w:lang w:bidi="ar-EG"/>
        </w:rPr>
        <w:t>إن كان رسول الله -صلى الله عليه وسلم- لي</w:t>
      </w:r>
      <w:r>
        <w:rPr>
          <w:rFonts w:ascii="Simplified Arabic" w:hAnsi="Simplified Arabic" w:cs="Simplified Arabic" w:hint="cs"/>
          <w:b/>
          <w:bCs/>
          <w:color w:val="0000FF"/>
          <w:sz w:val="28"/>
          <w:szCs w:val="28"/>
          <w:rtl/>
          <w:lang w:bidi="ar-EG"/>
        </w:rPr>
        <w:t>ُ</w:t>
      </w:r>
      <w:r w:rsidRPr="0075212A">
        <w:rPr>
          <w:rFonts w:ascii="Simplified Arabic" w:hAnsi="Simplified Arabic" w:cs="Simplified Arabic" w:hint="cs"/>
          <w:b/>
          <w:bCs/>
          <w:color w:val="0000FF"/>
          <w:sz w:val="28"/>
          <w:szCs w:val="28"/>
          <w:rtl/>
          <w:lang w:bidi="ar-EG"/>
        </w:rPr>
        <w:t>قب</w:t>
      </w:r>
      <w:r>
        <w:rPr>
          <w:rFonts w:ascii="Simplified Arabic" w:hAnsi="Simplified Arabic" w:cs="Simplified Arabic" w:hint="cs"/>
          <w:b/>
          <w:bCs/>
          <w:color w:val="0000FF"/>
          <w:sz w:val="28"/>
          <w:szCs w:val="28"/>
          <w:rtl/>
          <w:lang w:bidi="ar-EG"/>
        </w:rPr>
        <w:t>ِّ</w:t>
      </w:r>
      <w:r w:rsidRPr="0075212A">
        <w:rPr>
          <w:rFonts w:ascii="Simplified Arabic" w:hAnsi="Simplified Arabic" w:cs="Simplified Arabic" w:hint="cs"/>
          <w:b/>
          <w:bCs/>
          <w:color w:val="0000FF"/>
          <w:sz w:val="28"/>
          <w:szCs w:val="28"/>
          <w:rtl/>
          <w:lang w:bidi="ar-EG"/>
        </w:rPr>
        <w:t>ل بعض أزواجه وهو صائم</w:t>
      </w:r>
      <w:r w:rsidRPr="00495D54">
        <w:rPr>
          <w:rFonts w:ascii="Simplified Arabic" w:hAnsi="Simplified Arabic" w:cs="Simplified Arabic"/>
          <w:b/>
          <w:bCs/>
          <w:color w:val="0000FF"/>
          <w:sz w:val="28"/>
          <w:szCs w:val="28"/>
          <w:rtl/>
          <w:lang w:bidi="ar-EG"/>
        </w:rPr>
        <w:t>»</w:t>
      </w:r>
      <w:r>
        <w:rPr>
          <w:rFonts w:ascii="Simplified Arabic" w:hAnsi="Simplified Arabic" w:cs="Simplified Arabic" w:hint="cs"/>
          <w:sz w:val="28"/>
          <w:szCs w:val="28"/>
          <w:rtl/>
        </w:rPr>
        <w:t xml:space="preserve"> </w:t>
      </w:r>
      <w:r w:rsidRPr="00315533">
        <w:rPr>
          <w:rFonts w:ascii="Simplified Arabic" w:hAnsi="Simplified Arabic" w:cs="Simplified Arabic" w:hint="cs"/>
          <w:color w:val="0000FF"/>
          <w:sz w:val="28"/>
          <w:szCs w:val="28"/>
          <w:rtl/>
          <w:lang w:bidi="ar-EG"/>
        </w:rPr>
        <w:t>[البخاري:</w:t>
      </w:r>
      <w:r w:rsidRPr="00C24E63">
        <w:rPr>
          <w:rFonts w:ascii="Simplified Arabic" w:hAnsi="Simplified Arabic" w:cs="Simplified Arabic" w:hint="cs"/>
          <w:sz w:val="28"/>
          <w:szCs w:val="28"/>
          <w:rtl/>
        </w:rPr>
        <w:t xml:space="preserve"> </w:t>
      </w:r>
      <w:r w:rsidRPr="00C24E63">
        <w:rPr>
          <w:rFonts w:ascii="Simplified Arabic" w:hAnsi="Simplified Arabic" w:cs="Simplified Arabic" w:hint="cs"/>
          <w:color w:val="0000FF"/>
          <w:sz w:val="28"/>
          <w:szCs w:val="28"/>
          <w:rtl/>
          <w:lang w:bidi="ar-EG"/>
        </w:rPr>
        <w:t>1928]</w:t>
      </w:r>
      <w:r w:rsidRPr="009C39C2">
        <w:rPr>
          <w:rFonts w:ascii="Simplified Arabic" w:hAnsi="Simplified Arabic" w:cs="Simplified Arabic" w:hint="cs"/>
          <w:sz w:val="28"/>
          <w:szCs w:val="28"/>
          <w:rtl/>
        </w:rPr>
        <w:t xml:space="preserve"> ثم رواه البخاري أيضًا</w:t>
      </w:r>
      <w:r>
        <w:rPr>
          <w:rFonts w:ascii="Simplified Arabic" w:hAnsi="Simplified Arabic" w:cs="Simplified Arabic" w:hint="cs"/>
          <w:sz w:val="28"/>
          <w:szCs w:val="28"/>
          <w:rtl/>
        </w:rPr>
        <w:t xml:space="preserve"> </w:t>
      </w:r>
      <w:r w:rsidRPr="00C24E63">
        <w:rPr>
          <w:rFonts w:ascii="Simplified Arabic" w:hAnsi="Simplified Arabic" w:cs="Simplified Arabic" w:hint="cs"/>
          <w:color w:val="0000FF"/>
          <w:sz w:val="28"/>
          <w:szCs w:val="28"/>
          <w:rtl/>
          <w:lang w:bidi="ar-EG"/>
        </w:rPr>
        <w:t>[1929]</w:t>
      </w:r>
      <w:r w:rsidRPr="00C24E63">
        <w:rPr>
          <w:rFonts w:ascii="Simplified Arabic" w:hAnsi="Simplified Arabic" w:cs="Simplified Arabic" w:hint="cs"/>
          <w:sz w:val="28"/>
          <w:szCs w:val="28"/>
          <w:rtl/>
        </w:rPr>
        <w:t xml:space="preserve"> </w:t>
      </w:r>
      <w:r w:rsidRPr="009C39C2">
        <w:rPr>
          <w:rFonts w:ascii="Simplified Arabic" w:hAnsi="Simplified Arabic" w:cs="Simplified Arabic" w:hint="cs"/>
          <w:sz w:val="28"/>
          <w:szCs w:val="28"/>
          <w:rtl/>
        </w:rPr>
        <w:t>من حديث أم سلمة</w:t>
      </w:r>
      <w:r>
        <w:rPr>
          <w:rFonts w:ascii="Simplified Arabic" w:hAnsi="Simplified Arabic" w:cs="Simplified Arabic" w:hint="cs"/>
          <w:sz w:val="28"/>
          <w:szCs w:val="28"/>
          <w:rtl/>
        </w:rPr>
        <w:t xml:space="preserve">-رضي الله عنها- </w:t>
      </w:r>
      <w:r w:rsidRPr="009C39C2">
        <w:rPr>
          <w:rFonts w:ascii="Simplified Arabic" w:hAnsi="Simplified Arabic" w:cs="Simplified Arabic" w:hint="cs"/>
          <w:sz w:val="28"/>
          <w:szCs w:val="28"/>
          <w:rtl/>
        </w:rPr>
        <w:t>قالت في حديث طويل</w:t>
      </w:r>
      <w:r>
        <w:rPr>
          <w:rFonts w:ascii="Simplified Arabic" w:hAnsi="Simplified Arabic" w:cs="Simplified Arabic" w:hint="cs"/>
          <w:sz w:val="28"/>
          <w:szCs w:val="28"/>
          <w:rtl/>
        </w:rPr>
        <w:t>:</w:t>
      </w:r>
      <w:r w:rsidRPr="009C39C2">
        <w:rPr>
          <w:rFonts w:ascii="Simplified Arabic" w:hAnsi="Simplified Arabic" w:cs="Simplified Arabic" w:hint="cs"/>
          <w:sz w:val="28"/>
          <w:szCs w:val="28"/>
          <w:rtl/>
        </w:rPr>
        <w:t xml:space="preserve"> </w:t>
      </w:r>
      <w:r w:rsidRPr="00165E09">
        <w:rPr>
          <w:rFonts w:ascii="Simplified Arabic" w:hAnsi="Simplified Arabic" w:cs="Simplified Arabic"/>
          <w:b/>
          <w:bCs/>
          <w:color w:val="0000FF"/>
          <w:sz w:val="28"/>
          <w:szCs w:val="28"/>
          <w:rtl/>
          <w:lang w:bidi="ar-EG"/>
        </w:rPr>
        <w:t>«</w:t>
      </w:r>
      <w:r w:rsidRPr="00C24E63">
        <w:rPr>
          <w:rFonts w:ascii="Simplified Arabic" w:hAnsi="Simplified Arabic" w:cs="Simplified Arabic" w:hint="cs"/>
          <w:b/>
          <w:bCs/>
          <w:color w:val="0000FF"/>
          <w:sz w:val="28"/>
          <w:szCs w:val="28"/>
          <w:rtl/>
          <w:lang w:bidi="ar-EG"/>
        </w:rPr>
        <w:t>كان ي</w:t>
      </w:r>
      <w:r>
        <w:rPr>
          <w:rFonts w:ascii="Simplified Arabic" w:hAnsi="Simplified Arabic" w:cs="Simplified Arabic" w:hint="cs"/>
          <w:b/>
          <w:bCs/>
          <w:color w:val="0000FF"/>
          <w:sz w:val="28"/>
          <w:szCs w:val="28"/>
          <w:rtl/>
          <w:lang w:bidi="ar-EG"/>
        </w:rPr>
        <w:t>ُ</w:t>
      </w:r>
      <w:r w:rsidRPr="00C24E63">
        <w:rPr>
          <w:rFonts w:ascii="Simplified Arabic" w:hAnsi="Simplified Arabic" w:cs="Simplified Arabic" w:hint="cs"/>
          <w:b/>
          <w:bCs/>
          <w:color w:val="0000FF"/>
          <w:sz w:val="28"/>
          <w:szCs w:val="28"/>
          <w:rtl/>
          <w:lang w:bidi="ar-EG"/>
        </w:rPr>
        <w:t>قب</w:t>
      </w:r>
      <w:r>
        <w:rPr>
          <w:rFonts w:ascii="Simplified Arabic" w:hAnsi="Simplified Arabic" w:cs="Simplified Arabic" w:hint="cs"/>
          <w:b/>
          <w:bCs/>
          <w:color w:val="0000FF"/>
          <w:sz w:val="28"/>
          <w:szCs w:val="28"/>
          <w:rtl/>
          <w:lang w:bidi="ar-EG"/>
        </w:rPr>
        <w:t>ِّ</w:t>
      </w:r>
      <w:r w:rsidRPr="00C24E63">
        <w:rPr>
          <w:rFonts w:ascii="Simplified Arabic" w:hAnsi="Simplified Arabic" w:cs="Simplified Arabic" w:hint="cs"/>
          <w:b/>
          <w:bCs/>
          <w:color w:val="0000FF"/>
          <w:sz w:val="28"/>
          <w:szCs w:val="28"/>
          <w:rtl/>
          <w:lang w:bidi="ar-EG"/>
        </w:rPr>
        <w:t>لها وهو صائم</w:t>
      </w:r>
      <w:r w:rsidRPr="00495D54">
        <w:rPr>
          <w:rFonts w:ascii="Simplified Arabic" w:hAnsi="Simplified Arabic" w:cs="Simplified Arabic"/>
          <w:b/>
          <w:bCs/>
          <w:color w:val="0000FF"/>
          <w:sz w:val="28"/>
          <w:szCs w:val="28"/>
          <w:rtl/>
          <w:lang w:bidi="ar-EG"/>
        </w:rPr>
        <w:t>»</w:t>
      </w:r>
      <w:r>
        <w:rPr>
          <w:rFonts w:ascii="Simplified Arabic" w:hAnsi="Simplified Arabic" w:cs="Simplified Arabic" w:hint="cs"/>
          <w:sz w:val="28"/>
          <w:szCs w:val="28"/>
          <w:rtl/>
          <w:lang w:bidi="ar-EG"/>
        </w:rPr>
        <w:t>.</w:t>
      </w:r>
    </w:p>
    <w:p w:rsidR="009B7E82" w:rsidRDefault="009B7E82" w:rsidP="009B7E82">
      <w:pPr>
        <w:framePr w:hSpace="180" w:wrap="around" w:vAnchor="text" w:hAnchor="margin" w:xAlign="center" w:y="258"/>
        <w:shd w:val="clear" w:color="auto" w:fill="FFFFFF" w:themeFill="background1"/>
        <w:suppressOverlap/>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قال المازري </w:t>
      </w:r>
      <w:r>
        <w:rPr>
          <w:rFonts w:ascii="Simplified Arabic" w:hAnsi="Simplified Arabic" w:cs="Simplified Arabic"/>
          <w:sz w:val="28"/>
          <w:szCs w:val="28"/>
          <w:rtl/>
        </w:rPr>
        <w:t>–</w:t>
      </w:r>
      <w:r>
        <w:rPr>
          <w:rFonts w:ascii="Simplified Arabic" w:hAnsi="Simplified Arabic" w:cs="Simplified Arabic" w:hint="cs"/>
          <w:sz w:val="28"/>
          <w:szCs w:val="28"/>
          <w:rtl/>
        </w:rPr>
        <w:t>رحمه الله-: (</w:t>
      </w:r>
      <w:r w:rsidRPr="00C24E63">
        <w:rPr>
          <w:rFonts w:ascii="Simplified Arabic" w:hAnsi="Simplified Arabic" w:cs="Simplified Arabic"/>
          <w:sz w:val="28"/>
          <w:szCs w:val="28"/>
          <w:rtl/>
        </w:rPr>
        <w:t>فإن كانت القبلة تثير من المقبّل الإِنزال كانت محرمة عليه</w:t>
      </w:r>
      <w:r>
        <w:rPr>
          <w:rFonts w:ascii="Simplified Arabic" w:hAnsi="Simplified Arabic" w:cs="Simplified Arabic" w:hint="cs"/>
          <w:sz w:val="28"/>
          <w:szCs w:val="28"/>
          <w:rtl/>
        </w:rPr>
        <w:t xml:space="preserve">؛ </w:t>
      </w:r>
      <w:r w:rsidRPr="00C24E63">
        <w:rPr>
          <w:rFonts w:ascii="Simplified Arabic" w:hAnsi="Simplified Arabic" w:cs="Simplified Arabic"/>
          <w:sz w:val="28"/>
          <w:szCs w:val="28"/>
          <w:rtl/>
        </w:rPr>
        <w:t>لأن الإِنزال المكتسب يُمنع منه الصائم، فكذلك ما أوقع فيه وأدى إليه، وإن كان إنما يكون عنها المذي فيجري ذلك على حكم القضاء منه، فمن رأى أن القضاء منه واجب أوجب الكفّ عن القبلة، ومن رأى أن ا</w:t>
      </w:r>
      <w:r>
        <w:rPr>
          <w:rFonts w:ascii="Simplified Arabic" w:hAnsi="Simplified Arabic" w:cs="Simplified Arabic"/>
          <w:sz w:val="28"/>
          <w:szCs w:val="28"/>
          <w:rtl/>
        </w:rPr>
        <w:t>لقضاء منه مستحب استحب الكفّ</w:t>
      </w:r>
      <w:r>
        <w:rPr>
          <w:rFonts w:ascii="Simplified Arabic" w:hAnsi="Simplified Arabic" w:cs="Simplified Arabic" w:hint="cs"/>
          <w:sz w:val="28"/>
          <w:szCs w:val="28"/>
          <w:rtl/>
        </w:rPr>
        <w:t>،</w:t>
      </w:r>
      <w:r w:rsidRPr="00C24E63">
        <w:rPr>
          <w:rFonts w:ascii="Simplified Arabic" w:hAnsi="Simplified Arabic" w:cs="Simplified Arabic"/>
          <w:sz w:val="28"/>
          <w:szCs w:val="28"/>
          <w:rtl/>
        </w:rPr>
        <w:t xml:space="preserve"> وإن كانت القبلة لا تُؤَدي إلى شيء مِمَّا ذكر ولا تحرّك لذة فلا معنى للمنع منها إلا على طريقة من يَحمِي الذريعة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سد الذريعة-</w:t>
      </w:r>
      <w:r w:rsidRPr="00C24E63">
        <w:rPr>
          <w:rFonts w:ascii="Simplified Arabic" w:hAnsi="Simplified Arabic" w:cs="Simplified Arabic"/>
          <w:sz w:val="28"/>
          <w:szCs w:val="28"/>
          <w:rtl/>
        </w:rPr>
        <w:t xml:space="preserve"> فيكون للنَّهْي عن ذلك وجه</w:t>
      </w:r>
      <w:r>
        <w:rPr>
          <w:rFonts w:ascii="Simplified Arabic" w:hAnsi="Simplified Arabic" w:cs="Simplified Arabic" w:hint="cs"/>
          <w:sz w:val="28"/>
          <w:szCs w:val="28"/>
          <w:rtl/>
        </w:rPr>
        <w:t>)، و</w:t>
      </w:r>
      <w:r>
        <w:rPr>
          <w:rFonts w:ascii="Simplified Arabic" w:hAnsi="Simplified Arabic" w:cs="Simplified Arabic"/>
          <w:sz w:val="28"/>
          <w:szCs w:val="28"/>
          <w:rtl/>
        </w:rPr>
        <w:t>هذ</w:t>
      </w:r>
      <w:r>
        <w:rPr>
          <w:rFonts w:ascii="Simplified Arabic" w:hAnsi="Simplified Arabic" w:cs="Simplified Arabic" w:hint="cs"/>
          <w:sz w:val="28"/>
          <w:szCs w:val="28"/>
          <w:rtl/>
        </w:rPr>
        <w:t xml:space="preserve">ا الكلام للمازري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رحمه الله- </w:t>
      </w:r>
      <w:r w:rsidRPr="0023699C">
        <w:rPr>
          <w:rFonts w:ascii="Simplified Arabic" w:hAnsi="Simplified Arabic" w:cs="Simplified Arabic"/>
          <w:sz w:val="28"/>
          <w:szCs w:val="28"/>
          <w:rtl/>
        </w:rPr>
        <w:t>من باب تعليق الحكم بالمظنة</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23699C">
        <w:rPr>
          <w:rFonts w:ascii="Simplified Arabic" w:hAnsi="Simplified Arabic" w:cs="Simplified Arabic"/>
          <w:sz w:val="28"/>
          <w:szCs w:val="28"/>
          <w:rtl/>
        </w:rPr>
        <w:t>لا شك أن الشاب يختلف حكمه عن الشيخ</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فالشاب أسرع بالنسبة لثوران الشهوة</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وأسرع إلى إبطال الصوم من الشيخ الكبير، ولذا جاء التفريق </w:t>
      </w:r>
      <w:r>
        <w:rPr>
          <w:rFonts w:ascii="Simplified Arabic" w:hAnsi="Simplified Arabic" w:cs="Simplified Arabic" w:hint="cs"/>
          <w:sz w:val="28"/>
          <w:szCs w:val="28"/>
          <w:rtl/>
        </w:rPr>
        <w:t xml:space="preserve">بينهما </w:t>
      </w:r>
      <w:r w:rsidRPr="0023699C">
        <w:rPr>
          <w:rFonts w:ascii="Simplified Arabic" w:hAnsi="Simplified Arabic" w:cs="Simplified Arabic"/>
          <w:sz w:val="28"/>
          <w:szCs w:val="28"/>
          <w:rtl/>
        </w:rPr>
        <w:t xml:space="preserve">في </w:t>
      </w:r>
      <w:r>
        <w:rPr>
          <w:rFonts w:ascii="Simplified Arabic" w:hAnsi="Simplified Arabic" w:cs="Simplified Arabic" w:hint="cs"/>
          <w:sz w:val="28"/>
          <w:szCs w:val="28"/>
          <w:rtl/>
        </w:rPr>
        <w:t xml:space="preserve">حديث </w:t>
      </w:r>
      <w:r w:rsidRPr="00315533">
        <w:rPr>
          <w:rFonts w:ascii="Simplified Arabic" w:hAnsi="Simplified Arabic" w:cs="Simplified Arabic" w:hint="cs"/>
          <w:sz w:val="28"/>
          <w:szCs w:val="28"/>
          <w:rtl/>
        </w:rPr>
        <w:t>أبي</w:t>
      </w:r>
      <w:r w:rsidRPr="00315533">
        <w:rPr>
          <w:rFonts w:ascii="Simplified Arabic" w:hAnsi="Simplified Arabic" w:cs="Simplified Arabic"/>
          <w:sz w:val="28"/>
          <w:szCs w:val="28"/>
          <w:rtl/>
        </w:rPr>
        <w:t xml:space="preserve"> </w:t>
      </w:r>
      <w:r w:rsidRPr="00315533">
        <w:rPr>
          <w:rFonts w:ascii="Simplified Arabic" w:hAnsi="Simplified Arabic" w:cs="Simplified Arabic" w:hint="cs"/>
          <w:sz w:val="28"/>
          <w:szCs w:val="28"/>
          <w:rtl/>
        </w:rPr>
        <w:t xml:space="preserve">هريرة </w:t>
      </w:r>
      <w:r w:rsidRPr="00315533">
        <w:rPr>
          <w:rFonts w:ascii="Simplified Arabic" w:hAnsi="Simplified Arabic" w:cs="Simplified Arabic"/>
          <w:sz w:val="28"/>
          <w:szCs w:val="28"/>
          <w:rtl/>
        </w:rPr>
        <w:t>–</w:t>
      </w:r>
      <w:r w:rsidRPr="00315533">
        <w:rPr>
          <w:rFonts w:ascii="Simplified Arabic" w:hAnsi="Simplified Arabic" w:cs="Simplified Arabic" w:hint="cs"/>
          <w:sz w:val="28"/>
          <w:szCs w:val="28"/>
          <w:rtl/>
        </w:rPr>
        <w:t>رضي الله عنه-</w:t>
      </w:r>
      <w:r w:rsidRPr="00315533">
        <w:rPr>
          <w:rFonts w:ascii="Simplified Arabic" w:hAnsi="Simplified Arabic" w:cs="Simplified Arabic"/>
          <w:sz w:val="28"/>
          <w:szCs w:val="28"/>
          <w:rtl/>
        </w:rPr>
        <w:t xml:space="preserve">: </w:t>
      </w:r>
      <w:r w:rsidRPr="00315533">
        <w:rPr>
          <w:rFonts w:ascii="Simplified Arabic" w:hAnsi="Simplified Arabic" w:cs="Simplified Arabic"/>
          <w:b/>
          <w:bCs/>
          <w:color w:val="0000FF"/>
          <w:sz w:val="28"/>
          <w:szCs w:val="28"/>
          <w:rtl/>
          <w:lang w:bidi="ar-EG"/>
        </w:rPr>
        <w:t>«</w:t>
      </w:r>
      <w:r w:rsidRPr="00315533">
        <w:rPr>
          <w:rFonts w:ascii="Simplified Arabic" w:hAnsi="Simplified Arabic" w:cs="Simplified Arabic" w:hint="cs"/>
          <w:b/>
          <w:bCs/>
          <w:color w:val="0000FF"/>
          <w:sz w:val="28"/>
          <w:szCs w:val="28"/>
          <w:rtl/>
          <w:lang w:bidi="ar-EG"/>
        </w:rPr>
        <w:t>أن</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رجلاً</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سأل</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النبيَّ</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صلَّى</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الله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عليه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وسلم</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عن</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المباشرة</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للصائم</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فرخَّص</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له،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وأتاه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آخرُ</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فسأله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فنهاه،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فإذا</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الذي</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رخصَ</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له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شَيْخٌ،</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والذي</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نهاه</w:t>
      </w:r>
      <w:r w:rsidRPr="00315533">
        <w:rPr>
          <w:rFonts w:ascii="Simplified Arabic" w:hAnsi="Simplified Arabic" w:cs="Simplified Arabic"/>
          <w:b/>
          <w:bCs/>
          <w:color w:val="0000FF"/>
          <w:sz w:val="28"/>
          <w:szCs w:val="28"/>
          <w:rtl/>
          <w:lang w:bidi="ar-EG"/>
        </w:rPr>
        <w:t xml:space="preserve"> </w:t>
      </w:r>
      <w:r w:rsidRPr="00315533">
        <w:rPr>
          <w:rFonts w:ascii="Simplified Arabic" w:hAnsi="Simplified Arabic" w:cs="Simplified Arabic" w:hint="cs"/>
          <w:b/>
          <w:bCs/>
          <w:color w:val="0000FF"/>
          <w:sz w:val="28"/>
          <w:szCs w:val="28"/>
          <w:rtl/>
          <w:lang w:bidi="ar-EG"/>
        </w:rPr>
        <w:t>شابٌّ</w:t>
      </w:r>
      <w:r w:rsidRPr="00315533">
        <w:rPr>
          <w:rFonts w:ascii="Simplified Arabic" w:hAnsi="Simplified Arabic" w:cs="Simplified Arabic"/>
          <w:b/>
          <w:bCs/>
          <w:color w:val="0000FF"/>
          <w:sz w:val="28"/>
          <w:szCs w:val="28"/>
          <w:rtl/>
          <w:lang w:bidi="ar-EG"/>
        </w:rPr>
        <w:t>»</w:t>
      </w:r>
      <w:r w:rsidRPr="00315533">
        <w:rPr>
          <w:rFonts w:ascii="Simplified Arabic" w:hAnsi="Simplified Arabic" w:cs="Simplified Arabic" w:hint="cs"/>
          <w:b/>
          <w:bCs/>
          <w:color w:val="0000FF"/>
          <w:sz w:val="28"/>
          <w:szCs w:val="28"/>
          <w:rtl/>
          <w:lang w:bidi="ar-EG"/>
        </w:rPr>
        <w:t xml:space="preserve"> </w:t>
      </w:r>
      <w:r w:rsidRPr="00315533">
        <w:rPr>
          <w:rFonts w:ascii="Simplified Arabic" w:hAnsi="Simplified Arabic" w:cs="Simplified Arabic" w:hint="cs"/>
          <w:color w:val="0000FF"/>
          <w:sz w:val="28"/>
          <w:szCs w:val="28"/>
          <w:rtl/>
          <w:lang w:bidi="ar-EG"/>
        </w:rPr>
        <w:t>[أبو داود: 2387]</w:t>
      </w:r>
      <w:r>
        <w:rPr>
          <w:rFonts w:ascii="Simplified Arabic" w:hAnsi="Simplified Arabic" w:cs="Simplified Arabic" w:hint="cs"/>
          <w:sz w:val="28"/>
          <w:szCs w:val="28"/>
          <w:rtl/>
        </w:rPr>
        <w:t xml:space="preserve">، وكذلك فقد </w:t>
      </w:r>
      <w:r w:rsidRPr="009C39C2">
        <w:rPr>
          <w:rFonts w:ascii="Simplified Arabic" w:hAnsi="Simplified Arabic" w:cs="Simplified Arabic" w:hint="cs"/>
          <w:sz w:val="28"/>
          <w:szCs w:val="28"/>
          <w:rtl/>
        </w:rPr>
        <w:t>شبه النبي -عليه الصلاة والسلام- قبل</w:t>
      </w:r>
      <w:r>
        <w:rPr>
          <w:rFonts w:ascii="Simplified Arabic" w:hAnsi="Simplified Arabic" w:cs="Simplified Arabic" w:hint="cs"/>
          <w:sz w:val="28"/>
          <w:szCs w:val="28"/>
          <w:rtl/>
        </w:rPr>
        <w:t>ة الصائم بالمضمضة،  ف</w:t>
      </w:r>
      <w:r w:rsidRPr="009C39C2">
        <w:rPr>
          <w:rFonts w:ascii="Simplified Arabic" w:hAnsi="Simplified Arabic" w:cs="Simplified Arabic" w:hint="cs"/>
          <w:sz w:val="28"/>
          <w:szCs w:val="28"/>
          <w:rtl/>
        </w:rPr>
        <w:t>عن عمر -رضي الله عنه- قال</w:t>
      </w:r>
      <w:r>
        <w:rPr>
          <w:rFonts w:ascii="Simplified Arabic" w:hAnsi="Simplified Arabic" w:cs="Simplified Arabic" w:hint="cs"/>
          <w:sz w:val="28"/>
          <w:szCs w:val="28"/>
          <w:rtl/>
        </w:rPr>
        <w:t>:</w:t>
      </w:r>
      <w:r w:rsidRPr="009C39C2">
        <w:rPr>
          <w:rFonts w:ascii="Simplified Arabic" w:hAnsi="Simplified Arabic" w:cs="Simplified Arabic" w:hint="cs"/>
          <w:sz w:val="28"/>
          <w:szCs w:val="28"/>
          <w:rtl/>
        </w:rPr>
        <w:t xml:space="preserve"> </w:t>
      </w:r>
      <w:r w:rsidRPr="00165E09">
        <w:rPr>
          <w:rFonts w:ascii="Simplified Arabic" w:hAnsi="Simplified Arabic" w:cs="Simplified Arabic"/>
          <w:b/>
          <w:bCs/>
          <w:color w:val="0000FF"/>
          <w:sz w:val="28"/>
          <w:szCs w:val="28"/>
          <w:rtl/>
          <w:lang w:bidi="ar-EG"/>
        </w:rPr>
        <w:t>«</w:t>
      </w:r>
      <w:r w:rsidRPr="00CF6DCE">
        <w:rPr>
          <w:rFonts w:ascii="Simplified Arabic" w:hAnsi="Simplified Arabic" w:cs="Simplified Arabic" w:hint="cs"/>
          <w:b/>
          <w:bCs/>
          <w:color w:val="0000FF"/>
          <w:sz w:val="28"/>
          <w:szCs w:val="28"/>
          <w:rtl/>
          <w:lang w:bidi="ar-EG"/>
        </w:rPr>
        <w:t>هششت فقب</w:t>
      </w:r>
      <w:r>
        <w:rPr>
          <w:rFonts w:ascii="Simplified Arabic" w:hAnsi="Simplified Arabic" w:cs="Simplified Arabic" w:hint="cs"/>
          <w:b/>
          <w:bCs/>
          <w:color w:val="0000FF"/>
          <w:sz w:val="28"/>
          <w:szCs w:val="28"/>
          <w:rtl/>
          <w:lang w:bidi="ar-EG"/>
        </w:rPr>
        <w:t>ّ</w:t>
      </w:r>
      <w:r w:rsidRPr="00CF6DCE">
        <w:rPr>
          <w:rFonts w:ascii="Simplified Arabic" w:hAnsi="Simplified Arabic" w:cs="Simplified Arabic" w:hint="cs"/>
          <w:b/>
          <w:bCs/>
          <w:color w:val="0000FF"/>
          <w:sz w:val="28"/>
          <w:szCs w:val="28"/>
          <w:rtl/>
          <w:lang w:bidi="ar-EG"/>
        </w:rPr>
        <w:t>لت وأنا صائم</w:t>
      </w:r>
      <w:r>
        <w:rPr>
          <w:rFonts w:ascii="Simplified Arabic" w:hAnsi="Simplified Arabic" w:cs="Simplified Arabic" w:hint="cs"/>
          <w:b/>
          <w:bCs/>
          <w:color w:val="0000FF"/>
          <w:sz w:val="28"/>
          <w:szCs w:val="28"/>
          <w:rtl/>
          <w:lang w:bidi="ar-EG"/>
        </w:rPr>
        <w:t>،</w:t>
      </w:r>
      <w:r w:rsidRPr="00CF6DCE">
        <w:rPr>
          <w:rFonts w:ascii="Simplified Arabic" w:hAnsi="Simplified Arabic" w:cs="Simplified Arabic" w:hint="cs"/>
          <w:b/>
          <w:bCs/>
          <w:color w:val="0000FF"/>
          <w:sz w:val="28"/>
          <w:szCs w:val="28"/>
          <w:rtl/>
          <w:lang w:bidi="ar-EG"/>
        </w:rPr>
        <w:t xml:space="preserve"> فقلت</w:t>
      </w:r>
      <w:r>
        <w:rPr>
          <w:rFonts w:ascii="Simplified Arabic" w:hAnsi="Simplified Arabic" w:cs="Simplified Arabic" w:hint="cs"/>
          <w:b/>
          <w:bCs/>
          <w:color w:val="0000FF"/>
          <w:sz w:val="28"/>
          <w:szCs w:val="28"/>
          <w:rtl/>
          <w:lang w:bidi="ar-EG"/>
        </w:rPr>
        <w:t>:</w:t>
      </w:r>
      <w:r w:rsidRPr="00CF6DCE">
        <w:rPr>
          <w:rFonts w:ascii="Simplified Arabic" w:hAnsi="Simplified Arabic" w:cs="Simplified Arabic" w:hint="cs"/>
          <w:b/>
          <w:bCs/>
          <w:color w:val="0000FF"/>
          <w:sz w:val="28"/>
          <w:szCs w:val="28"/>
          <w:rtl/>
          <w:lang w:bidi="ar-EG"/>
        </w:rPr>
        <w:t xml:space="preserve"> يا رسول الله، صنعت اليوم أمرًا عظيمًا، قب</w:t>
      </w:r>
      <w:r>
        <w:rPr>
          <w:rFonts w:ascii="Simplified Arabic" w:hAnsi="Simplified Arabic" w:cs="Simplified Arabic" w:hint="cs"/>
          <w:b/>
          <w:bCs/>
          <w:color w:val="0000FF"/>
          <w:sz w:val="28"/>
          <w:szCs w:val="28"/>
          <w:rtl/>
          <w:lang w:bidi="ar-EG"/>
        </w:rPr>
        <w:t>ّ</w:t>
      </w:r>
      <w:r w:rsidRPr="00CF6DCE">
        <w:rPr>
          <w:rFonts w:ascii="Simplified Arabic" w:hAnsi="Simplified Arabic" w:cs="Simplified Arabic" w:hint="cs"/>
          <w:b/>
          <w:bCs/>
          <w:color w:val="0000FF"/>
          <w:sz w:val="28"/>
          <w:szCs w:val="28"/>
          <w:rtl/>
          <w:lang w:bidi="ar-EG"/>
        </w:rPr>
        <w:t>لت وأنا صائم، قال: أرأيت لو مضمضت من الماء وأنت صائم؟ قلت: لا بأس به</w:t>
      </w:r>
      <w:r>
        <w:rPr>
          <w:rFonts w:ascii="Simplified Arabic" w:hAnsi="Simplified Arabic" w:cs="Simplified Arabic" w:hint="cs"/>
          <w:b/>
          <w:bCs/>
          <w:color w:val="0000FF"/>
          <w:sz w:val="28"/>
          <w:szCs w:val="28"/>
          <w:rtl/>
          <w:lang w:bidi="ar-EG"/>
        </w:rPr>
        <w:t>،</w:t>
      </w:r>
      <w:r w:rsidRPr="00CF6DCE">
        <w:rPr>
          <w:rFonts w:ascii="Simplified Arabic" w:hAnsi="Simplified Arabic" w:cs="Simplified Arabic" w:hint="cs"/>
          <w:b/>
          <w:bCs/>
          <w:color w:val="0000FF"/>
          <w:sz w:val="28"/>
          <w:szCs w:val="28"/>
          <w:rtl/>
          <w:lang w:bidi="ar-EG"/>
        </w:rPr>
        <w:t xml:space="preserve"> قال: فمه</w:t>
      </w:r>
      <w:r>
        <w:rPr>
          <w:rFonts w:ascii="Simplified Arabic" w:hAnsi="Simplified Arabic" w:cs="Simplified Arabic" w:hint="cs"/>
          <w:b/>
          <w:bCs/>
          <w:color w:val="0000FF"/>
          <w:sz w:val="28"/>
          <w:szCs w:val="28"/>
          <w:rtl/>
          <w:lang w:bidi="ar-EG"/>
        </w:rPr>
        <w:t>؟!</w:t>
      </w:r>
      <w:r w:rsidRPr="00F20DF5">
        <w:rPr>
          <w:rFonts w:ascii="Simplified Arabic" w:hAnsi="Simplified Arabic" w:cs="Simplified Arabic"/>
          <w:b/>
          <w:bCs/>
          <w:color w:val="0000FF"/>
          <w:sz w:val="28"/>
          <w:szCs w:val="28"/>
          <w:rtl/>
          <w:lang w:bidi="ar-EG"/>
        </w:rPr>
        <w:t>»</w:t>
      </w:r>
      <w:r>
        <w:rPr>
          <w:rFonts w:ascii="Simplified Arabic" w:hAnsi="Simplified Arabic" w:cs="Simplified Arabic" w:hint="cs"/>
          <w:color w:val="0000FF"/>
          <w:sz w:val="28"/>
          <w:szCs w:val="28"/>
          <w:rtl/>
          <w:lang w:bidi="ar-EG"/>
        </w:rPr>
        <w:t xml:space="preserve"> </w:t>
      </w:r>
      <w:r w:rsidRPr="00A30957">
        <w:rPr>
          <w:rFonts w:ascii="Simplified Arabic" w:hAnsi="Simplified Arabic" w:cs="Simplified Arabic" w:hint="cs"/>
          <w:color w:val="0000FF"/>
          <w:sz w:val="28"/>
          <w:szCs w:val="28"/>
          <w:rtl/>
          <w:lang w:bidi="ar-EG"/>
        </w:rPr>
        <w:t>[أبو داود: 2385</w:t>
      </w:r>
      <w:r w:rsidRPr="00F20DF5">
        <w:rPr>
          <w:rFonts w:ascii="Simplified Arabic" w:hAnsi="Simplified Arabic" w:cs="Simplified Arabic" w:hint="cs"/>
          <w:color w:val="0000FF"/>
          <w:sz w:val="28"/>
          <w:szCs w:val="28"/>
          <w:rtl/>
          <w:lang w:bidi="ar-EG"/>
        </w:rPr>
        <w:t>]</w:t>
      </w:r>
      <w:r>
        <w:rPr>
          <w:rFonts w:ascii="Simplified Arabic" w:hAnsi="Simplified Arabic" w:cs="Simplified Arabic" w:hint="cs"/>
          <w:sz w:val="28"/>
          <w:szCs w:val="28"/>
          <w:rtl/>
        </w:rPr>
        <w:t xml:space="preserve"> </w:t>
      </w:r>
      <w:r w:rsidRPr="009C39C2">
        <w:rPr>
          <w:rFonts w:ascii="Simplified Arabic" w:hAnsi="Simplified Arabic" w:cs="Simplified Arabic" w:hint="cs"/>
          <w:sz w:val="28"/>
          <w:szCs w:val="28"/>
          <w:rtl/>
        </w:rPr>
        <w:t>وصححه ابن خزيمة</w:t>
      </w:r>
      <w:r>
        <w:rPr>
          <w:rFonts w:ascii="Simplified Arabic" w:hAnsi="Simplified Arabic" w:cs="Simplified Arabic" w:hint="cs"/>
          <w:sz w:val="28"/>
          <w:szCs w:val="28"/>
          <w:rtl/>
        </w:rPr>
        <w:t xml:space="preserve"> وابن حبان والحاكم وإسناده صحيح.</w:t>
      </w:r>
    </w:p>
    <w:p w:rsidR="009B7E82" w:rsidRDefault="009B7E82" w:rsidP="009B7E82">
      <w:pPr>
        <w:framePr w:hSpace="180" w:wrap="around" w:vAnchor="text" w:hAnchor="margin" w:xAlign="center" w:y="258"/>
        <w:shd w:val="clear" w:color="auto" w:fill="FFFFFF" w:themeFill="background1"/>
        <w:suppressOverlap/>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Pr="0023699C">
        <w:rPr>
          <w:rFonts w:ascii="Simplified Arabic" w:hAnsi="Simplified Arabic" w:cs="Simplified Arabic"/>
          <w:sz w:val="28"/>
          <w:szCs w:val="28"/>
          <w:rtl/>
        </w:rPr>
        <w:t>للمازر</w:t>
      </w:r>
      <w:r>
        <w:rPr>
          <w:rFonts w:ascii="Simplified Arabic" w:hAnsi="Simplified Arabic" w:cs="Simplified Arabic"/>
          <w:sz w:val="28"/>
          <w:szCs w:val="28"/>
          <w:rtl/>
        </w:rPr>
        <w:t xml:space="preserve">ي كلام بديع حول </w:t>
      </w:r>
      <w:r>
        <w:rPr>
          <w:rFonts w:ascii="Simplified Arabic" w:hAnsi="Simplified Arabic" w:cs="Simplified Arabic" w:hint="cs"/>
          <w:sz w:val="28"/>
          <w:szCs w:val="28"/>
          <w:rtl/>
        </w:rPr>
        <w:t>هذا الحديث،</w:t>
      </w:r>
      <w:r w:rsidRPr="0023699C">
        <w:rPr>
          <w:rFonts w:ascii="Simplified Arabic" w:hAnsi="Simplified Arabic" w:cs="Simplified Arabic"/>
          <w:sz w:val="28"/>
          <w:szCs w:val="28"/>
          <w:rtl/>
        </w:rPr>
        <w:t xml:space="preserve"> يقول</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من بديع ما ورد في جواز ذلك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القبلة للصائم- </w:t>
      </w:r>
      <w:r w:rsidRPr="0023699C">
        <w:rPr>
          <w:rFonts w:ascii="Simplified Arabic" w:hAnsi="Simplified Arabic" w:cs="Simplified Arabic"/>
          <w:sz w:val="28"/>
          <w:szCs w:val="28"/>
          <w:rtl/>
        </w:rPr>
        <w:t xml:space="preserve"> قوله -صلى الله عليه وسلم- لما سئل عن القبلة للصائم</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w:t>
      </w:r>
      <w:r w:rsidRPr="00F20DF5">
        <w:rPr>
          <w:rFonts w:ascii="Simplified Arabic" w:hAnsi="Simplified Arabic" w:cs="Simplified Arabic"/>
          <w:b/>
          <w:bCs/>
          <w:color w:val="0000FF"/>
          <w:sz w:val="28"/>
          <w:szCs w:val="28"/>
          <w:rtl/>
          <w:lang w:bidi="ar-EG"/>
        </w:rPr>
        <w:t>«أرأيت لو تمضمضت»</w:t>
      </w:r>
      <w:r>
        <w:rPr>
          <w:rFonts w:ascii="Simplified Arabic" w:hAnsi="Simplified Arabic" w:cs="Simplified Arabic" w:hint="cs"/>
          <w:b/>
          <w:bCs/>
          <w:color w:val="0000FF"/>
          <w:sz w:val="28"/>
          <w:szCs w:val="28"/>
          <w:rtl/>
          <w:lang w:bidi="ar-EG"/>
        </w:rPr>
        <w:t xml:space="preserve"> </w:t>
      </w:r>
      <w:r w:rsidRPr="00F20DF5">
        <w:rPr>
          <w:rFonts w:ascii="Simplified Arabic" w:hAnsi="Simplified Arabic" w:cs="Simplified Arabic"/>
          <w:sz w:val="28"/>
          <w:szCs w:val="28"/>
          <w:rtl/>
        </w:rPr>
        <w:t xml:space="preserve"> </w:t>
      </w:r>
      <w:r w:rsidRPr="0023699C">
        <w:rPr>
          <w:rFonts w:ascii="Simplified Arabic" w:hAnsi="Simplified Arabic" w:cs="Simplified Arabic"/>
          <w:sz w:val="28"/>
          <w:szCs w:val="28"/>
          <w:rtl/>
        </w:rPr>
        <w:t>فأشار بذلك إلى فقه بديع وذلك أن المضمضة قد تقرر عندهم أنها لا تنقض الصوم؛ لأنهم كانوا يتوضؤون وهم صيام</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والمضمضة أوائل الشرب ومفتاحه كما أن القبلة من دواعي الجماع ومفتاحه</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والشرب يفسد الصوم كما يفسده الجماع</w:t>
      </w:r>
      <w:r>
        <w:rPr>
          <w:rFonts w:ascii="Simplified Arabic" w:hAnsi="Simplified Arabic" w:cs="Simplified Arabic" w:hint="cs"/>
          <w:sz w:val="28"/>
          <w:szCs w:val="28"/>
          <w:rtl/>
        </w:rPr>
        <w:t>، و</w:t>
      </w:r>
      <w:r w:rsidRPr="0023699C">
        <w:rPr>
          <w:rFonts w:ascii="Simplified Arabic" w:hAnsi="Simplified Arabic" w:cs="Simplified Arabic"/>
          <w:sz w:val="28"/>
          <w:szCs w:val="28"/>
          <w:rtl/>
        </w:rPr>
        <w:t>كما ثبت عندهم أن أوائل الشرب لا يفسد الصوم</w:t>
      </w:r>
      <w:r>
        <w:rPr>
          <w:rFonts w:ascii="Simplified Arabic" w:hAnsi="Simplified Arabic" w:cs="Simplified Arabic" w:hint="cs"/>
          <w:sz w:val="28"/>
          <w:szCs w:val="28"/>
          <w:rtl/>
        </w:rPr>
        <w:t>،</w:t>
      </w:r>
      <w:r w:rsidRPr="0023699C">
        <w:rPr>
          <w:rFonts w:ascii="Simplified Arabic" w:hAnsi="Simplified Arabic" w:cs="Simplified Arabic"/>
          <w:sz w:val="28"/>
          <w:szCs w:val="28"/>
          <w:rtl/>
        </w:rPr>
        <w:t xml:space="preserve"> فكذلك أوائل الجما</w:t>
      </w:r>
      <w:r>
        <w:rPr>
          <w:rFonts w:ascii="Simplified Arabic" w:hAnsi="Simplified Arabic" w:cs="Simplified Arabic"/>
          <w:sz w:val="28"/>
          <w:szCs w:val="28"/>
          <w:rtl/>
        </w:rPr>
        <w:t>ع</w:t>
      </w:r>
      <w:r>
        <w:rPr>
          <w:rFonts w:ascii="Simplified Arabic" w:hAnsi="Simplified Arabic" w:cs="Simplified Arabic" w:hint="cs"/>
          <w:sz w:val="28"/>
          <w:szCs w:val="28"/>
          <w:rtl/>
        </w:rPr>
        <w:t>) وهذا</w:t>
      </w:r>
      <w:r w:rsidRPr="0023699C">
        <w:rPr>
          <w:rFonts w:ascii="Simplified Arabic" w:hAnsi="Simplified Arabic" w:cs="Simplified Arabic"/>
          <w:sz w:val="28"/>
          <w:szCs w:val="28"/>
          <w:rtl/>
        </w:rPr>
        <w:t xml:space="preserve"> تنظير مطابق من </w:t>
      </w:r>
      <w:r>
        <w:rPr>
          <w:rFonts w:ascii="Simplified Arabic" w:hAnsi="Simplified Arabic" w:cs="Simplified Arabic"/>
          <w:sz w:val="28"/>
          <w:szCs w:val="28"/>
          <w:rtl/>
        </w:rPr>
        <w:t>النبي -عليه الصلاة والسلام-</w:t>
      </w:r>
      <w:r w:rsidRPr="0023699C">
        <w:rPr>
          <w:rFonts w:ascii="Simplified Arabic" w:hAnsi="Simplified Arabic" w:cs="Simplified Arabic"/>
          <w:sz w:val="28"/>
          <w:szCs w:val="28"/>
          <w:rtl/>
        </w:rPr>
        <w:t xml:space="preserve"> شبّه </w:t>
      </w:r>
      <w:r>
        <w:rPr>
          <w:rFonts w:ascii="Simplified Arabic" w:hAnsi="Simplified Arabic" w:cs="Simplified Arabic" w:hint="cs"/>
          <w:sz w:val="28"/>
          <w:szCs w:val="28"/>
          <w:rtl/>
        </w:rPr>
        <w:t xml:space="preserve">فيه </w:t>
      </w:r>
      <w:r w:rsidRPr="0023699C">
        <w:rPr>
          <w:rFonts w:ascii="Simplified Arabic" w:hAnsi="Simplified Arabic" w:cs="Simplified Arabic"/>
          <w:sz w:val="28"/>
          <w:szCs w:val="28"/>
          <w:rtl/>
        </w:rPr>
        <w:t>قبلة الصائم بالماء</w:t>
      </w:r>
      <w:r>
        <w:rPr>
          <w:rFonts w:ascii="Simplified Arabic" w:hAnsi="Simplified Arabic" w:cs="Simplified Arabic" w:hint="cs"/>
          <w:sz w:val="28"/>
          <w:szCs w:val="28"/>
          <w:rtl/>
        </w:rPr>
        <w:t>.</w:t>
      </w:r>
    </w:p>
    <w:p w:rsidR="00B323AA" w:rsidRDefault="009B7E82" w:rsidP="00D35FBA">
      <w:pPr>
        <w:jc w:val="both"/>
      </w:pPr>
      <w:r w:rsidRPr="0075212A">
        <w:rPr>
          <w:rFonts w:ascii="Simplified Arabic" w:hAnsi="Simplified Arabic" w:cs="Simplified Arabic" w:hint="cs"/>
          <w:sz w:val="28"/>
          <w:szCs w:val="28"/>
          <w:rtl/>
        </w:rPr>
        <w:lastRenderedPageBreak/>
        <w:t xml:space="preserve">وعلى كل حال </w:t>
      </w:r>
      <w:r>
        <w:rPr>
          <w:rFonts w:ascii="Simplified Arabic" w:hAnsi="Simplified Arabic" w:cs="Simplified Arabic" w:hint="cs"/>
          <w:sz w:val="28"/>
          <w:szCs w:val="28"/>
          <w:rtl/>
        </w:rPr>
        <w:t>ف</w:t>
      </w:r>
      <w:r w:rsidRPr="0075212A">
        <w:rPr>
          <w:rFonts w:ascii="Simplified Arabic" w:hAnsi="Simplified Arabic" w:cs="Simplified Arabic" w:hint="cs"/>
          <w:sz w:val="28"/>
          <w:szCs w:val="28"/>
          <w:rtl/>
        </w:rPr>
        <w:t>إذا غلب على الظن أو خطر على البال أن الصوم يتعرض إلى خلل أو إبطال فإنه ي</w:t>
      </w:r>
      <w:r>
        <w:rPr>
          <w:rFonts w:ascii="Simplified Arabic" w:hAnsi="Simplified Arabic" w:cs="Simplified Arabic" w:hint="cs"/>
          <w:sz w:val="28"/>
          <w:szCs w:val="28"/>
          <w:rtl/>
        </w:rPr>
        <w:t>ُ</w:t>
      </w:r>
      <w:r w:rsidRPr="0075212A">
        <w:rPr>
          <w:rFonts w:ascii="Simplified Arabic" w:hAnsi="Simplified Arabic" w:cs="Simplified Arabic" w:hint="cs"/>
          <w:sz w:val="28"/>
          <w:szCs w:val="28"/>
          <w:rtl/>
        </w:rPr>
        <w:t>منع من المقدمات، أما إذا كان</w:t>
      </w:r>
      <w:bookmarkStart w:id="0" w:name="_GoBack"/>
      <w:bookmarkEnd w:id="0"/>
      <w:r w:rsidRPr="0075212A">
        <w:rPr>
          <w:rFonts w:ascii="Simplified Arabic" w:hAnsi="Simplified Arabic" w:cs="Simplified Arabic" w:hint="cs"/>
          <w:sz w:val="28"/>
          <w:szCs w:val="28"/>
          <w:rtl/>
        </w:rPr>
        <w:t xml:space="preserve"> الإنسان في مأمن من ذلك فإنه لا بأس به، والله </w:t>
      </w:r>
      <w:r>
        <w:rPr>
          <w:rFonts w:ascii="Simplified Arabic" w:hAnsi="Simplified Arabic" w:cs="Simplified Arabic" w:hint="cs"/>
          <w:sz w:val="28"/>
          <w:szCs w:val="28"/>
          <w:rtl/>
        </w:rPr>
        <w:t>أعلم</w:t>
      </w:r>
      <w:r w:rsidRPr="0075212A">
        <w:rPr>
          <w:rFonts w:ascii="Simplified Arabic" w:hAnsi="Simplified Arabic" w:cs="Simplified Arabic" w:hint="cs"/>
          <w:sz w:val="28"/>
          <w:szCs w:val="28"/>
          <w:rtl/>
        </w:rPr>
        <w:t>.</w:t>
      </w:r>
    </w:p>
    <w:sectPr w:rsidR="00B323AA"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B5A94BB-D34E-41BC-A892-6B89D15375EC}"/>
    <w:embedBold r:id="rId2" w:fontKey="{7F37CDBB-F872-469F-8D25-97B8E1CDF48B}"/>
  </w:font>
  <w:font w:name="Arial">
    <w:panose1 w:val="020B0604020202020204"/>
    <w:charset w:val="00"/>
    <w:family w:val="swiss"/>
    <w:pitch w:val="variable"/>
    <w:sig w:usb0="E0002EFF" w:usb1="C0007843" w:usb2="00000009" w:usb3="00000000" w:csb0="000001FF" w:csb1="00000000"/>
    <w:embedRegular r:id="rId3" w:fontKey="{F195F360-DB82-4430-A073-B5800ABA4FA7}"/>
  </w:font>
  <w:font w:name="Traditional Arabic">
    <w:panose1 w:val="02020603050405020304"/>
    <w:charset w:val="00"/>
    <w:family w:val="roman"/>
    <w:pitch w:val="variable"/>
    <w:sig w:usb0="00002003" w:usb1="80000000" w:usb2="00000008" w:usb3="00000000" w:csb0="00000041" w:csb1="00000000"/>
    <w:embedRegular r:id="rId4" w:fontKey="{2CED9F12-A65E-42E4-9AFC-EF3B9036322A}"/>
  </w:font>
  <w:font w:name="Times New Roman">
    <w:panose1 w:val="02020603050405020304"/>
    <w:charset w:val="00"/>
    <w:family w:val="roman"/>
    <w:pitch w:val="variable"/>
    <w:sig w:usb0="E0002EFF" w:usb1="C000785B" w:usb2="00000009" w:usb3="00000000" w:csb0="000001FF" w:csb1="00000000"/>
    <w:embedRegular r:id="rId5" w:fontKey="{CDD15D98-B034-4B7B-BF60-1C0A7CE52C57}"/>
  </w:font>
  <w:font w:name="Simplified Arabic">
    <w:panose1 w:val="02020603050405020304"/>
    <w:charset w:val="00"/>
    <w:family w:val="roman"/>
    <w:pitch w:val="variable"/>
    <w:sig w:usb0="00002003" w:usb1="80000000" w:usb2="00000008" w:usb3="00000000" w:csb0="00000041" w:csb1="00000000"/>
    <w:embedRegular r:id="rId6" w:fontKey="{E1391554-02A9-4FCD-A88C-4C27737DCE7E}"/>
    <w:embedBold r:id="rId7" w:fontKey="{87173F0B-A49D-45C9-B826-AFBE16161564}"/>
  </w:font>
  <w:font w:name="Cambria">
    <w:panose1 w:val="02040503050406030204"/>
    <w:charset w:val="00"/>
    <w:family w:val="roman"/>
    <w:pitch w:val="variable"/>
    <w:sig w:usb0="E00002FF" w:usb1="400004FF" w:usb2="00000000" w:usb3="00000000" w:csb0="0000019F" w:csb1="00000000"/>
    <w:embedRegular r:id="rId8" w:fontKey="{BD8D8254-A2AE-49D1-8A3D-24FB8F9130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214"/>
    <w:rsid w:val="002F1214"/>
    <w:rsid w:val="0073647D"/>
    <w:rsid w:val="009B7E82"/>
    <w:rsid w:val="00B323AA"/>
    <w:rsid w:val="00D35F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C00ED-53D7-4A6F-8B1F-1742A1DDA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E8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2016-05-11T10:58:00Z</dcterms:created>
  <dcterms:modified xsi:type="dcterms:W3CDTF">2017-01-02T13:11:00Z</dcterms:modified>
</cp:coreProperties>
</file>